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059F" w14:textId="77777777" w:rsidR="00854EFF" w:rsidRPr="00854EFF" w:rsidRDefault="00854EFF" w:rsidP="00854EFF">
      <w:pPr>
        <w:spacing w:before="100"/>
        <w:jc w:val="center"/>
        <w:rPr>
          <w:rFonts w:ascii="Calibri" w:hAnsi="Calibri" w:cs="Calibri"/>
          <w:color w:val="FF0000"/>
          <w:sz w:val="28"/>
          <w:szCs w:val="28"/>
        </w:rPr>
      </w:pPr>
      <w:bookmarkStart w:id="0" w:name="_GoBack"/>
      <w:bookmarkEnd w:id="0"/>
      <w:r w:rsidRPr="00854EFF">
        <w:rPr>
          <w:rFonts w:ascii="Calibri" w:hAnsi="Calibri" w:cs="Calibri"/>
          <w:color w:val="FF0000"/>
          <w:sz w:val="28"/>
          <w:szCs w:val="28"/>
          <w:rtl/>
        </w:rPr>
        <w:t>بِسْمِ اللّٰهِ الرَّحْمٰنِ الرَّحِيمِ</w:t>
      </w:r>
    </w:p>
    <w:p w14:paraId="3C3E6F77" w14:textId="77777777" w:rsidR="00854EFF" w:rsidRPr="00854EFF" w:rsidRDefault="00854EFF" w:rsidP="00854EFF">
      <w:pPr>
        <w:spacing w:before="100"/>
        <w:jc w:val="center"/>
        <w:rPr>
          <w:rFonts w:ascii="Calibri" w:hAnsi="Calibri" w:cs="Calibri"/>
          <w:color w:val="FF0000"/>
          <w:sz w:val="28"/>
          <w:szCs w:val="28"/>
        </w:rPr>
      </w:pPr>
      <w:r w:rsidRPr="00854EFF">
        <w:rPr>
          <w:rFonts w:ascii="Calibri" w:hAnsi="Calibri" w:cs="Calibri"/>
          <w:color w:val="FF0000"/>
          <w:sz w:val="28"/>
          <w:szCs w:val="28"/>
          <w:rtl/>
        </w:rPr>
        <w:t>اَلْحَمْدُ لِلّٰهِ رَبِّ الْعَالَمِينَ وَ الصَّلاَةُ وَ السَّلاَمُ عَلَى سَيِّدِنَا مُحَمَّدٍ وَ عَلَى آلِهِ وَ صَحْبِهِ اَجْمَعِينَ</w:t>
      </w:r>
    </w:p>
    <w:p w14:paraId="424705BE" w14:textId="394B015B" w:rsidR="00854EFF" w:rsidRPr="00854EFF" w:rsidRDefault="00854EFF" w:rsidP="00854EFF">
      <w:pPr>
        <w:spacing w:before="100"/>
        <w:jc w:val="center"/>
        <w:rPr>
          <w:rFonts w:ascii="Calibri" w:hAnsi="Calibri" w:cs="Calibri"/>
          <w:color w:val="0000B0"/>
          <w:sz w:val="28"/>
          <w:szCs w:val="28"/>
        </w:rPr>
      </w:pPr>
      <w:r w:rsidRPr="00854EFF">
        <w:rPr>
          <w:rFonts w:ascii="Calibri" w:hAnsi="Calibri" w:cs="Calibri"/>
          <w:color w:val="0000B0"/>
          <w:sz w:val="28"/>
          <w:szCs w:val="28"/>
        </w:rPr>
        <w:t>ON DÖRDÜNCÜ SÖZ’ÜN TAHŞİYESİ</w:t>
      </w:r>
      <w:r>
        <w:rPr>
          <w:rStyle w:val="DipnotBavurusu"/>
          <w:rFonts w:ascii="Calibri" w:hAnsi="Calibri" w:cs="Calibri"/>
          <w:color w:val="0000B0"/>
          <w:sz w:val="28"/>
          <w:szCs w:val="28"/>
        </w:rPr>
        <w:footnoteReference w:id="1"/>
      </w:r>
    </w:p>
    <w:p w14:paraId="39B417E0" w14:textId="77777777" w:rsidR="00854EFF" w:rsidRPr="00854EFF" w:rsidRDefault="00854EFF" w:rsidP="00854EFF">
      <w:pPr>
        <w:spacing w:before="100"/>
        <w:rPr>
          <w:rFonts w:ascii="Calibri" w:hAnsi="Calibri" w:cs="Calibri"/>
          <w:b/>
          <w:bCs/>
          <w:sz w:val="24"/>
          <w:szCs w:val="24"/>
        </w:rPr>
      </w:pPr>
      <w:r w:rsidRPr="00854EFF">
        <w:rPr>
          <w:rFonts w:ascii="Calibri" w:hAnsi="Calibri" w:cs="Calibri"/>
          <w:b/>
          <w:bCs/>
          <w:sz w:val="24"/>
          <w:szCs w:val="24"/>
        </w:rPr>
        <w:t>Fihriste’de On Dördüncü Söz hakkında şu izah vardır:</w:t>
      </w:r>
    </w:p>
    <w:p w14:paraId="4D04BBA6"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“Dar akıllara sığışmayan yüksek ve geniş bir kısım hakaik-i Kur'aniyeyi göze görünen emsal ve nazireleriyle fehme takrib ediyor. Meselâ:</w:t>
      </w:r>
    </w:p>
    <w:p w14:paraId="499FAFE3" w14:textId="77777777" w:rsidR="00854EFF" w:rsidRPr="00854EFF" w:rsidRDefault="00854EFF" w:rsidP="00854EFF">
      <w:pPr>
        <w:spacing w:before="100"/>
        <w:jc w:val="center"/>
        <w:rPr>
          <w:rFonts w:ascii="Calibri" w:hAnsi="Calibri" w:cs="Calibri"/>
          <w:color w:val="FF0000"/>
          <w:sz w:val="28"/>
          <w:szCs w:val="28"/>
        </w:rPr>
      </w:pPr>
      <w:r w:rsidRPr="00854EFF">
        <w:rPr>
          <w:rFonts w:ascii="Calibri" w:hAnsi="Calibri" w:cs="Calibri"/>
          <w:color w:val="FF0000"/>
          <w:sz w:val="28"/>
          <w:szCs w:val="28"/>
          <w:rtl/>
        </w:rPr>
        <w:t>خَلَقَ السَّمٰوَاتِ وَالْاَرْضَ ف۪ى سِتَّةِ اَيَّامٍ ٭ وَلَا رَطْبٍ وَلَا يَابِسٍٍ اِلَّا ف۪ى كِتَابٍ مُب۪ينٍٍ ٭ وَ السَّمٰوَاتُ مَطْوِيَّاتٌ بِيَم۪ينِه۪ ٭ اِنَّمَٓا اَمْرُهُٓ اِذَٓا اَرَادَ شَيْئًا اَنْ يَقُولَ لَهُ كُنْ فَيَكُونُ ٭ وَمَٓا اَمْرُ السَّاعَةِ اِلَّا كَلَمْحِ الْبَصَرِ</w:t>
      </w:r>
    </w:p>
    <w:p w14:paraId="0E2B767A"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 xml:space="preserve">âyetlerinin gayet yüksek ve gayet geniş hakikatlerini temsil ve tanzir ile akla kabul ettirir ve kalbi ikna eder bir tarzda beyan ediyor. Âhirinde, nefs-i emmareye müessir bir sille-i ikaz var. Nefse esir olan onu okusa ve kabul etse, esaretten kurtulur.” </w:t>
      </w:r>
      <w:r w:rsidRPr="00854EFF">
        <w:rPr>
          <w:rFonts w:ascii="Calibri" w:hAnsi="Calibri" w:cs="Calibri"/>
          <w:b/>
          <w:bCs/>
          <w:sz w:val="24"/>
          <w:szCs w:val="24"/>
        </w:rPr>
        <w:t>Sözler (790)</w:t>
      </w:r>
    </w:p>
    <w:p w14:paraId="346CE616" w14:textId="77777777" w:rsidR="00854EFF" w:rsidRPr="00854EFF" w:rsidRDefault="00854EFF" w:rsidP="00854EFF">
      <w:pPr>
        <w:spacing w:before="100"/>
        <w:rPr>
          <w:rFonts w:ascii="Calibri" w:hAnsi="Calibri" w:cs="Calibri"/>
          <w:b/>
          <w:bCs/>
          <w:sz w:val="24"/>
          <w:szCs w:val="24"/>
        </w:rPr>
      </w:pPr>
      <w:r w:rsidRPr="00854EFF">
        <w:rPr>
          <w:rFonts w:ascii="Calibri" w:hAnsi="Calibri" w:cs="Calibri"/>
          <w:b/>
          <w:bCs/>
          <w:sz w:val="24"/>
          <w:szCs w:val="24"/>
        </w:rPr>
        <w:t>“Mahrem bir suale cevabdır</w:t>
      </w:r>
    </w:p>
    <w:p w14:paraId="50C3A392"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[Şu sırr-ı inayet eskiden mahremce yazılmış, Ondördüncü Söz'ün âhirine ilhak edilmişti. Her nasılsa ekser müstensihler unutup yazmamışlardı. Demek münasib ve lâyık mevkii burası imiş ki, gizli kalmış.]</w:t>
      </w:r>
    </w:p>
    <w:p w14:paraId="7C67001C" w14:textId="77777777" w:rsidR="00854EFF" w:rsidRPr="00854EFF" w:rsidRDefault="00854EFF" w:rsidP="00854EFF">
      <w:pPr>
        <w:spacing w:before="100"/>
        <w:rPr>
          <w:rFonts w:ascii="Calibri" w:hAnsi="Calibri" w:cs="Calibri"/>
          <w:sz w:val="24"/>
          <w:szCs w:val="24"/>
        </w:rPr>
      </w:pPr>
      <w:r w:rsidRPr="00854EFF">
        <w:rPr>
          <w:rFonts w:ascii="Calibri" w:hAnsi="Calibri" w:cs="Calibri"/>
          <w:b/>
          <w:bCs/>
          <w:sz w:val="24"/>
          <w:szCs w:val="24"/>
        </w:rPr>
        <w:t>Benden sual ediyorsun:</w:t>
      </w:r>
      <w:r w:rsidRPr="00854EFF">
        <w:rPr>
          <w:rFonts w:ascii="Calibri" w:hAnsi="Calibri" w:cs="Calibri"/>
          <w:sz w:val="24"/>
          <w:szCs w:val="24"/>
        </w:rPr>
        <w:t xml:space="preserve"> "Neden senin Kur'andan yazdığın Sözler'de bir kuvvet, bir tesir var ki, müfessirlerin ve âriflerin sözlerinde nâdiren bulunur. Bazan bir satırda, bir sahife kadar kuvvet var; bir sahifede, bir kitab kadar tesir bulunuyor?"</w:t>
      </w:r>
    </w:p>
    <w:p w14:paraId="167C3DD7" w14:textId="77777777" w:rsidR="00854EFF" w:rsidRPr="00854EFF" w:rsidRDefault="00854EFF" w:rsidP="00854EFF">
      <w:pPr>
        <w:spacing w:before="100"/>
        <w:rPr>
          <w:rFonts w:ascii="Calibri" w:hAnsi="Calibri" w:cs="Calibri"/>
          <w:sz w:val="24"/>
          <w:szCs w:val="24"/>
        </w:rPr>
      </w:pPr>
      <w:r w:rsidRPr="00854EFF">
        <w:rPr>
          <w:rFonts w:ascii="Calibri" w:hAnsi="Calibri" w:cs="Calibri"/>
          <w:b/>
          <w:bCs/>
          <w:sz w:val="24"/>
          <w:szCs w:val="24"/>
        </w:rPr>
        <w:t>Elcevab:</w:t>
      </w:r>
      <w:r w:rsidRPr="00854EFF">
        <w:rPr>
          <w:rFonts w:ascii="Calibri" w:hAnsi="Calibri" w:cs="Calibri"/>
          <w:sz w:val="24"/>
          <w:szCs w:val="24"/>
        </w:rPr>
        <w:t xml:space="preserve"> -Güzel bir cevabdır- Şeref, i'caz-ı Kur'ana ait olduğundan ve bana ait olmadığından, bilâ-perva derim: Ekseriyet itibariyle öyledir. Çünki:</w:t>
      </w:r>
    </w:p>
    <w:p w14:paraId="375D2AC3"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Yazılan Sözler tasavvur değil tasdiktir; teslim değil, imandır; marifet değil, şehadettir, şuhuddur; taklid değil tahkiktir; iltizam değil, iz'andır; tasavvuf değil hakikattır; dava değil, dava içinde bürhandır. Şu sırrın hikmeti budur ki:</w:t>
      </w:r>
    </w:p>
    <w:p w14:paraId="0C3E4386"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Eski zamanda, esasat-ı imaniye mahfuzdu, teslim kavî idi. Teferruatta, âriflerin marifetleri delilsiz de olsa, beyanatları makbul idi, kâfi idi. Fakat şu zamanda dalalet-i fenniye, elini esasata ve erkâna uzatmış olduğundan, her derde lâyık devayı ihsan eden Hakîm-i Rahîm olan Zât-ı Zülcelal, Kur'an-ı Kerim'in en parlak mazhar-ı i'cazından olan temsilâtından bir şu'lesini; acz u za'fıma, fakr u ihtiyacıma merhameten hizmet-i Kur'ana ait yazılarıma ihsan etti. Felillahilhamd sırr-ı temsil dûrbîniyle, en uzak hakikatlar gayet yakın gösterildi. Hem sırr-ı temsil cihet-ül vahdetiyle, en dağınık mes'eleler toplattırıldı. Hem sırr-ı temsil merdiveniyle, en yüksek hakaike kolaylıkla yetiştirildi. Hem sırr-ı temsil penceresiyle; hakaik-i gaybiyeye, esasat-ı İslâmiyeye şuhuda yakın bir yakîn-i imaniye hasıl oldu. Akıl ile beraber vehim ve hayal, hattâ nefs ve heva teslime mecbur olduğu gibi, şeytan dahi teslim-i silâha mecbur oldu.</w:t>
      </w:r>
    </w:p>
    <w:p w14:paraId="4BB1267F" w14:textId="77777777" w:rsidR="00854EFF" w:rsidRPr="00854EFF" w:rsidRDefault="00854EFF" w:rsidP="00854EFF">
      <w:pPr>
        <w:spacing w:before="100"/>
        <w:rPr>
          <w:rFonts w:ascii="Calibri" w:hAnsi="Calibri" w:cs="Calibri"/>
          <w:sz w:val="24"/>
          <w:szCs w:val="24"/>
        </w:rPr>
      </w:pPr>
      <w:r w:rsidRPr="00854EFF">
        <w:rPr>
          <w:rFonts w:ascii="Calibri" w:hAnsi="Calibri" w:cs="Calibri"/>
          <w:b/>
          <w:bCs/>
          <w:sz w:val="24"/>
          <w:szCs w:val="24"/>
        </w:rPr>
        <w:t>Elhasıl</w:t>
      </w:r>
      <w:r w:rsidRPr="00854EFF">
        <w:rPr>
          <w:rFonts w:ascii="Calibri" w:hAnsi="Calibri" w:cs="Calibri"/>
          <w:sz w:val="24"/>
          <w:szCs w:val="24"/>
        </w:rPr>
        <w:t xml:space="preserve">: Yazılarımda ne kadar güzellik ve tesir bulunsa, ancak temsilât-ı Kur'aniyenin lemaatındandır. Benim hissem; yalnız şiddet-i ihtiyacımla talebdir ve gayet aczimle tazarruumdur. Derd benimdir, deva Kur'anındır.” </w:t>
      </w:r>
      <w:r w:rsidRPr="00854EFF">
        <w:rPr>
          <w:rFonts w:ascii="Calibri" w:hAnsi="Calibri" w:cs="Calibri"/>
          <w:b/>
          <w:bCs/>
          <w:sz w:val="24"/>
          <w:szCs w:val="24"/>
        </w:rPr>
        <w:t>Barla Lahikası (19)</w:t>
      </w:r>
    </w:p>
    <w:p w14:paraId="661EC687" w14:textId="77777777" w:rsidR="00854EFF" w:rsidRPr="00854EFF" w:rsidRDefault="00854EFF" w:rsidP="00854EFF">
      <w:pPr>
        <w:spacing w:before="100"/>
        <w:rPr>
          <w:rFonts w:ascii="Calibri" w:hAnsi="Calibri" w:cs="Calibri"/>
          <w:sz w:val="24"/>
          <w:szCs w:val="24"/>
        </w:rPr>
      </w:pPr>
    </w:p>
    <w:p w14:paraId="45B31491" w14:textId="31255C7C" w:rsidR="00854EFF" w:rsidRPr="00854EFF" w:rsidRDefault="00854EFF" w:rsidP="00854EFF">
      <w:pPr>
        <w:spacing w:before="100"/>
        <w:jc w:val="center"/>
        <w:rPr>
          <w:rFonts w:ascii="Calibri" w:hAnsi="Calibri" w:cs="Calibri"/>
          <w:b/>
          <w:bCs/>
          <w:sz w:val="28"/>
          <w:szCs w:val="28"/>
        </w:rPr>
      </w:pPr>
      <w:r w:rsidRPr="00854EFF">
        <w:rPr>
          <w:rFonts w:ascii="Calibri" w:hAnsi="Calibri" w:cs="Calibri"/>
          <w:b/>
          <w:bCs/>
          <w:sz w:val="28"/>
          <w:szCs w:val="28"/>
        </w:rPr>
        <w:lastRenderedPageBreak/>
        <w:t>On Dördüncü Söz</w:t>
      </w:r>
      <w:r>
        <w:rPr>
          <w:rStyle w:val="DipnotBavurusu"/>
          <w:rFonts w:ascii="Calibri" w:hAnsi="Calibri" w:cs="Calibri"/>
          <w:b/>
          <w:bCs/>
          <w:sz w:val="28"/>
          <w:szCs w:val="28"/>
        </w:rPr>
        <w:footnoteReference w:id="2"/>
      </w:r>
    </w:p>
    <w:p w14:paraId="0228CB42" w14:textId="5BD4D8B3" w:rsidR="00854EFF" w:rsidRPr="00854EFF" w:rsidRDefault="00854EFF" w:rsidP="00854EFF">
      <w:pPr>
        <w:spacing w:before="100"/>
        <w:jc w:val="center"/>
        <w:rPr>
          <w:rFonts w:ascii="Calibri" w:hAnsi="Calibri" w:cs="Calibri"/>
          <w:color w:val="FF0000"/>
          <w:sz w:val="28"/>
          <w:szCs w:val="28"/>
        </w:rPr>
      </w:pPr>
      <w:r w:rsidRPr="00854EFF">
        <w:rPr>
          <w:rFonts w:ascii="Calibri" w:hAnsi="Calibri" w:cs="Calibri"/>
          <w:color w:val="FF0000"/>
          <w:sz w:val="28"/>
          <w:szCs w:val="28"/>
          <w:rtl/>
        </w:rPr>
        <w:t>الۤرٰ كِتَابٌ اُحْكِمَتْ اٰيَاتُهُ ثُمَّ فُصِّلَتْ مِنْ لَدُنْ حَكِيمٍ خَبِيرٍ</w:t>
      </w:r>
    </w:p>
    <w:p w14:paraId="720A4883"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 xml:space="preserve">KUR'ÂN-I HAKÎMİN ve Kur'ân'ın müfessir-i hakikîsi olan Hadîsin bir kısım yüksek ve ulvî hakaikına çıkmak için </w:t>
      </w:r>
      <w:r w:rsidRPr="00854EFF">
        <w:rPr>
          <w:rFonts w:ascii="Calibri" w:hAnsi="Calibri" w:cs="Calibri"/>
          <w:sz w:val="24"/>
          <w:szCs w:val="24"/>
          <w:u w:val="single"/>
        </w:rPr>
        <w:t>teslim ve inkıyâdı noksan olan kalblere yardım edecek</w:t>
      </w:r>
      <w:r w:rsidRPr="00854EFF">
        <w:rPr>
          <w:rFonts w:ascii="Calibri" w:hAnsi="Calibri" w:cs="Calibri"/>
          <w:sz w:val="24"/>
          <w:szCs w:val="24"/>
        </w:rPr>
        <w:t xml:space="preserve"> basamaklar hükmünde, o hakikatlerin bir kısım nazirelerine işaret edeceğiz. Ve hâtimesinde bir ders-i ibret ve bir sırr-ı inâyet beyan edilecek. O hakikatlerden haşir ve kıyametin nazireleri Onuncu Sözde, bilhassa Dokuzuncu Hakikatinde zikredildiği için, tekrara lüzum yoktur. Yalnız, sair hakikatlerden nümune olarak Beş Mesele zikrederiz.</w:t>
      </w:r>
    </w:p>
    <w:p w14:paraId="0F8CC9DF" w14:textId="23F0625C" w:rsidR="00854EFF" w:rsidRPr="00854EFF" w:rsidRDefault="00854EFF" w:rsidP="00854EFF">
      <w:pPr>
        <w:spacing w:before="100"/>
        <w:rPr>
          <w:rFonts w:ascii="Calibri" w:hAnsi="Calibri" w:cs="Calibri"/>
          <w:sz w:val="24"/>
          <w:szCs w:val="24"/>
        </w:rPr>
      </w:pPr>
      <w:r w:rsidRPr="00854EFF">
        <w:rPr>
          <w:rFonts w:ascii="Calibri" w:hAnsi="Calibri" w:cs="Calibri"/>
          <w:b/>
          <w:bCs/>
          <w:sz w:val="24"/>
          <w:szCs w:val="24"/>
        </w:rPr>
        <w:t>Birincisi</w:t>
      </w:r>
      <w:r w:rsidRPr="00854EFF">
        <w:rPr>
          <w:rFonts w:ascii="Calibri" w:hAnsi="Calibri" w:cs="Calibri"/>
          <w:sz w:val="24"/>
          <w:szCs w:val="24"/>
        </w:rPr>
        <w:t xml:space="preserve">: Meselâ, </w:t>
      </w:r>
      <w:r w:rsidRPr="00854EFF">
        <w:rPr>
          <w:rFonts w:ascii="Calibri" w:hAnsi="Calibri" w:cs="Calibri"/>
          <w:color w:val="FF0000"/>
          <w:sz w:val="28"/>
          <w:szCs w:val="28"/>
          <w:rtl/>
        </w:rPr>
        <w:t>خَلَقَ السَّمٰوَاتِ وَاْلاَرْضَ فِى سِتَّةِ اَيَّامٍ</w:t>
      </w:r>
      <w:r w:rsidRPr="00854EFF">
        <w:rPr>
          <w:rFonts w:ascii="Calibri" w:hAnsi="Calibri" w:cs="Calibri"/>
          <w:color w:val="FF0000"/>
          <w:sz w:val="24"/>
          <w:szCs w:val="24"/>
        </w:rPr>
        <w:t xml:space="preserve">  </w:t>
      </w:r>
      <w:r w:rsidRPr="00854EFF">
        <w:rPr>
          <w:rFonts w:ascii="Calibri" w:hAnsi="Calibri" w:cs="Calibri"/>
          <w:sz w:val="24"/>
          <w:szCs w:val="24"/>
        </w:rPr>
        <w:t>"Altı günde gökleri ve yeri yarattık" demek olan; hem, belki bin ve elli bin sene gibi uzun zamandan ibaret olan eyyâm-ı Kur'âniye</w:t>
      </w:r>
      <w:r>
        <w:rPr>
          <w:rStyle w:val="DipnotBavurusu"/>
          <w:rFonts w:ascii="Calibri" w:hAnsi="Calibri" w:cs="Calibri"/>
          <w:sz w:val="24"/>
          <w:szCs w:val="24"/>
        </w:rPr>
        <w:footnoteReference w:id="3"/>
      </w:r>
      <w:r w:rsidRPr="00854EFF">
        <w:rPr>
          <w:rFonts w:ascii="Calibri" w:hAnsi="Calibri" w:cs="Calibri"/>
          <w:sz w:val="24"/>
          <w:szCs w:val="24"/>
        </w:rPr>
        <w:t xml:space="preserve"> ile,  insan dünyası ve hayvan âlemi altı günde yaşayacağına işaret eden hakikat-i ulviyesine kanaat getirmek için, birer gün hükmünde olan herbir asırda, herbir senede, herbir günde Fâtır-ı Zülcelâlin halk ettiği seyyal âlemleri, seyyar kâinatları, geçici dünyaları nazar-ı şuhuda gösteriyoruz. Evet, güya insanlar gibi dünyalar dahi birer misafirdir. Her mevsimde Zât-ı Zülcelâlin emriyle âlem dolar, boşalır.</w:t>
      </w:r>
    </w:p>
    <w:p w14:paraId="2729395E" w14:textId="77777777" w:rsidR="00854EFF" w:rsidRPr="00854EFF" w:rsidRDefault="00854EFF" w:rsidP="00854EFF">
      <w:pPr>
        <w:spacing w:before="100"/>
        <w:rPr>
          <w:rFonts w:ascii="Calibri" w:hAnsi="Calibri" w:cs="Calibri"/>
          <w:sz w:val="24"/>
          <w:szCs w:val="24"/>
        </w:rPr>
      </w:pPr>
      <w:r w:rsidRPr="00854EFF">
        <w:rPr>
          <w:rFonts w:ascii="Calibri" w:hAnsi="Calibri" w:cs="Calibri"/>
          <w:b/>
          <w:bCs/>
          <w:sz w:val="24"/>
          <w:szCs w:val="24"/>
        </w:rPr>
        <w:t>İkincisi</w:t>
      </w:r>
      <w:r w:rsidRPr="00854EFF">
        <w:rPr>
          <w:rFonts w:ascii="Calibri" w:hAnsi="Calibri" w:cs="Calibri"/>
          <w:sz w:val="24"/>
          <w:szCs w:val="24"/>
        </w:rPr>
        <w:t>:</w:t>
      </w:r>
    </w:p>
    <w:p w14:paraId="738A9E51"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Meselâ:</w:t>
      </w:r>
    </w:p>
    <w:p w14:paraId="27E87B18" w14:textId="77777777" w:rsidR="00854EFF" w:rsidRPr="00854EFF" w:rsidRDefault="00854EFF" w:rsidP="00854EFF">
      <w:pPr>
        <w:spacing w:before="100"/>
        <w:jc w:val="center"/>
        <w:rPr>
          <w:rFonts w:ascii="Calibri" w:hAnsi="Calibri" w:cs="Calibri"/>
          <w:color w:val="FF0000"/>
          <w:sz w:val="28"/>
          <w:szCs w:val="28"/>
        </w:rPr>
      </w:pPr>
      <w:r w:rsidRPr="00854EFF">
        <w:rPr>
          <w:rFonts w:ascii="Calibri" w:hAnsi="Calibri" w:cs="Calibri"/>
          <w:color w:val="FF0000"/>
          <w:sz w:val="28"/>
          <w:szCs w:val="28"/>
          <w:rtl/>
        </w:rPr>
        <w:t>وَلَا رَطْبٍ وَلَا يَابِسٍٍ اِلَّا ف۪ى كِتَابٍ مُب۪ينٍٍ ٭ وَكُلَّ شَيْءٍ اَحْصَيْنَاهُ ف۪ٓى اِمَامٍ مُب۪ينٍ ٭ لَا يَعْزُبُ عَنْهُ مِثْقَالُ ذَرَّةٍ فِى السَّمٰوَاتِ وَلَا فِى الْاَرْضِ وَلَٓا اَصْغَرُ مِنْ ذٰلِكَ وَلَٓا اَكْبَرُ اِلَّا ف۪ى كِتَابٍ مُب۪ينٍ</w:t>
      </w:r>
    </w:p>
    <w:p w14:paraId="1CC71054"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 xml:space="preserve">gibi âyetlerin ifade ettikleri ki: "Bütün eşya, bütün ahvaliyle </w:t>
      </w:r>
      <w:r w:rsidRPr="00854EFF">
        <w:rPr>
          <w:rFonts w:ascii="Calibri" w:hAnsi="Calibri" w:cs="Calibri"/>
          <w:sz w:val="24"/>
          <w:szCs w:val="24"/>
          <w:u w:val="single"/>
        </w:rPr>
        <w:t>vücuda gelmeden ve geldikten sonra ve gittikten sonra yazılıdır ve yazılır ve yazılıyor</w:t>
      </w:r>
      <w:r w:rsidRPr="00854EFF">
        <w:rPr>
          <w:rFonts w:ascii="Calibri" w:hAnsi="Calibri" w:cs="Calibri"/>
          <w:sz w:val="24"/>
          <w:szCs w:val="24"/>
        </w:rPr>
        <w:t xml:space="preserve">." demek olan hakikat-ı âliyesine kanaat getirmek için Nakkaş-ı Zülcelal, rûy-i zeminin sahifesinde, her mevsimde, bahusus baharda </w:t>
      </w:r>
      <w:r w:rsidRPr="00854EFF">
        <w:rPr>
          <w:rFonts w:ascii="Calibri" w:hAnsi="Calibri" w:cs="Calibri"/>
          <w:sz w:val="24"/>
          <w:szCs w:val="24"/>
        </w:rPr>
        <w:lastRenderedPageBreak/>
        <w:t xml:space="preserve">değiştirdiği nihayetsiz muntazam mahlukatın </w:t>
      </w:r>
      <w:r w:rsidRPr="00854EFF">
        <w:rPr>
          <w:rFonts w:ascii="Calibri" w:hAnsi="Calibri" w:cs="Calibri"/>
          <w:sz w:val="24"/>
          <w:szCs w:val="24"/>
          <w:u w:val="single"/>
        </w:rPr>
        <w:t>fihriste-i vücudlarını</w:t>
      </w:r>
      <w:r w:rsidRPr="00854EFF">
        <w:rPr>
          <w:rFonts w:ascii="Calibri" w:hAnsi="Calibri" w:cs="Calibri"/>
          <w:sz w:val="24"/>
          <w:szCs w:val="24"/>
        </w:rPr>
        <w:t xml:space="preserve">, </w:t>
      </w:r>
      <w:r w:rsidRPr="00854EFF">
        <w:rPr>
          <w:rFonts w:ascii="Calibri" w:hAnsi="Calibri" w:cs="Calibri"/>
          <w:sz w:val="24"/>
          <w:szCs w:val="24"/>
          <w:u w:val="single"/>
        </w:rPr>
        <w:t>tarihçe-i hayatlarını</w:t>
      </w:r>
      <w:r w:rsidRPr="00854EFF">
        <w:rPr>
          <w:rFonts w:ascii="Calibri" w:hAnsi="Calibri" w:cs="Calibri"/>
          <w:sz w:val="24"/>
          <w:szCs w:val="24"/>
        </w:rPr>
        <w:t xml:space="preserve">, </w:t>
      </w:r>
      <w:r w:rsidRPr="00854EFF">
        <w:rPr>
          <w:rFonts w:ascii="Calibri" w:hAnsi="Calibri" w:cs="Calibri"/>
          <w:sz w:val="24"/>
          <w:szCs w:val="24"/>
          <w:u w:val="single"/>
        </w:rPr>
        <w:t>desatir-i hareketlerini</w:t>
      </w:r>
      <w:r w:rsidRPr="00854EFF">
        <w:rPr>
          <w:rFonts w:ascii="Calibri" w:hAnsi="Calibri" w:cs="Calibri"/>
          <w:sz w:val="24"/>
          <w:szCs w:val="24"/>
        </w:rPr>
        <w:t xml:space="preserve">; çekirdeklerinde, tohumlarında, köklerinde manevî bir surette derc ve muhafaza ettiğini ve zevalden sonra semerelerinde aynen kalem-i kaderiyle, manevî bir tarzda basit tohumcuklarında yazdığını, hattâ her geçici baharda, yaş-kuru ne varsa, mahdud zerrecikler ve kemikler hükmünde olan tohumlarda, ölmüş odunlarda, kemal-i intizam ile muhafaza ettiğini nazar-ı şuhuda gösteriyoruz. Güya her bir bahar, bir tek çiçek gibi, gayet muntazam ve mevzun olarak, zeminin yüzüne bir Cemil ve Celil'in eliyle takılıp koparılıyor; konup kaldırılıyor. Hakikat böyle iken, beşerin en acib bir dalaleti budur ki: Kader kaleminin sahifesi olan Levh-i Mahfuz'un yalnız bir cilve-i aksi olarak, fihriste-i san'at-ı Rabbaniye olup, ehl-i gafletin lisanında tabiat denilen bu kitabet-i fıtriyeyi, bu nakş-ı san'atı, bu münfail mistar-ı hikmeti, tabiat-ı müessire diyerek masdar ve fâil telakki etmesidir. </w:t>
      </w:r>
      <w:r w:rsidRPr="00854EFF">
        <w:rPr>
          <w:rFonts w:ascii="Calibri" w:hAnsi="Calibri" w:cs="Calibri"/>
          <w:color w:val="FF0000"/>
          <w:sz w:val="28"/>
          <w:szCs w:val="28"/>
          <w:rtl/>
        </w:rPr>
        <w:t>اَيْنَ الثَّرَا مِنَ الثُّرَيَّا</w:t>
      </w:r>
      <w:r w:rsidRPr="00854EFF">
        <w:rPr>
          <w:rFonts w:ascii="Calibri" w:hAnsi="Calibri" w:cs="Calibri"/>
          <w:color w:val="FF0000"/>
          <w:sz w:val="24"/>
          <w:szCs w:val="24"/>
        </w:rPr>
        <w:t xml:space="preserve"> </w:t>
      </w:r>
      <w:r w:rsidRPr="00854EFF">
        <w:rPr>
          <w:rFonts w:ascii="Calibri" w:hAnsi="Calibri" w:cs="Calibri"/>
          <w:sz w:val="24"/>
          <w:szCs w:val="24"/>
        </w:rPr>
        <w:t>Hakikat nerede? Ehl-i gafletin telakkileri nerede?</w:t>
      </w:r>
    </w:p>
    <w:p w14:paraId="1BCA1A5E" w14:textId="77777777" w:rsidR="00854EFF" w:rsidRPr="00854EFF" w:rsidRDefault="00854EFF" w:rsidP="00854EFF">
      <w:pPr>
        <w:spacing w:before="100"/>
        <w:rPr>
          <w:rFonts w:ascii="Calibri" w:hAnsi="Calibri" w:cs="Calibri"/>
          <w:sz w:val="24"/>
          <w:szCs w:val="24"/>
        </w:rPr>
      </w:pPr>
      <w:r w:rsidRPr="00854EFF">
        <w:rPr>
          <w:rFonts w:ascii="Calibri" w:hAnsi="Calibri" w:cs="Calibri"/>
          <w:b/>
          <w:bCs/>
          <w:sz w:val="24"/>
          <w:szCs w:val="24"/>
        </w:rPr>
        <w:t>Üçüncüsü</w:t>
      </w:r>
      <w:r w:rsidRPr="00854EFF">
        <w:rPr>
          <w:rFonts w:ascii="Calibri" w:hAnsi="Calibri" w:cs="Calibri"/>
          <w:sz w:val="24"/>
          <w:szCs w:val="24"/>
        </w:rPr>
        <w:t>: Meselâ, hamele-i arş ve yer ve göklerin melaike-i müekkelleri ve sair bir kısım melekler hakkında Muhbir-i Sadık'ın tasvir ettiği, meselâ kırkbinler başlı, herbir başta kırkbinler lisan ve her lisanda kırkbinler tarzda tesbihat ettiklerini ve intizam ve külliyet ve vüs'at-i ubudiyetlerini ifade eden hakikata çıkmak için, şuna dikkat et ki: Zât-ı Zülcelal</w:t>
      </w:r>
    </w:p>
    <w:p w14:paraId="3362564D" w14:textId="77777777" w:rsidR="00854EFF" w:rsidRPr="00854EFF" w:rsidRDefault="00854EFF" w:rsidP="00854EFF">
      <w:pPr>
        <w:spacing w:before="100"/>
        <w:jc w:val="center"/>
        <w:rPr>
          <w:rFonts w:ascii="Calibri" w:hAnsi="Calibri" w:cs="Calibri"/>
          <w:color w:val="FF0000"/>
          <w:sz w:val="28"/>
          <w:szCs w:val="28"/>
        </w:rPr>
      </w:pPr>
      <w:r w:rsidRPr="00854EFF">
        <w:rPr>
          <w:rFonts w:ascii="Calibri" w:hAnsi="Calibri" w:cs="Calibri"/>
          <w:color w:val="FF0000"/>
          <w:sz w:val="28"/>
          <w:szCs w:val="28"/>
          <w:rtl/>
        </w:rPr>
        <w:t>تُسَبِّحُ لَهُ السَّمٰوَاتُ السَّبْعُ وَالْاَرْضُ وَمَنْ ف۪يهِنَّ ٭ وَ سَخَّرْنَا الْجِبَالَ يُسَبِّحْنَ مَعَهُ ٭ اِنَّا عَرَضْنَا الْاَمَانَةَ عَلَى السَّمٰوَاتِ وَالْاَرْضِ وَالْجِبَالِ</w:t>
      </w:r>
    </w:p>
    <w:p w14:paraId="5E958CC1" w14:textId="1170866D"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gibi âyetlerle tasrih ediyor ki: Mevcudatın en büyüğü ve küllîsi dahi, kendi külliyetine göre ve azametine münasib bir tarzda tesbihat ettiğini gösteriyor ve öyle de görünüyor. Evet bir bahr-i müsebbih olan şu semavatın kelimat-ı tesbihiyesi; güneşler, aylar, yıldızlar olduğu gibi, bir tayr-ı müsebbih ve hâmid olan şu zeminin dahi elfaz-ı tahmidiyesi; hayvanlar, nebatlar ve ağaçlardır</w:t>
      </w:r>
      <w:r w:rsidR="00F16107">
        <w:rPr>
          <w:rStyle w:val="DipnotBavurusu"/>
          <w:rFonts w:ascii="Calibri" w:hAnsi="Calibri" w:cs="Calibri"/>
          <w:sz w:val="24"/>
          <w:szCs w:val="24"/>
        </w:rPr>
        <w:footnoteReference w:id="4"/>
      </w:r>
      <w:r w:rsidRPr="00854EFF">
        <w:rPr>
          <w:rFonts w:ascii="Calibri" w:hAnsi="Calibri" w:cs="Calibri"/>
          <w:sz w:val="24"/>
          <w:szCs w:val="24"/>
        </w:rPr>
        <w:t>.   Demek herbir ağacın, herbir yıldızın cüz'î birer tesbihatı olduğu gibi; zeminin de ve zeminin herbir kıt'asının da ve herbir dağ ve derenin de ve berr ve bahrının da ve göklerin herbir feleğinin de ve her bir burcunun da birer tesbih-i küllîsi vardır. Şu binler başları olan zeminin her başında yüzbinler lisanlar bulunan ve her lisanda yüzbin tarzda tesbihat çiçeklerini, tahmidat meyvelerini, âlem-i misalde tercümanlık edip gösterecek ve âlem-i ervahta temsil edip ilân edecek, ona göre elbette bir melek-i müekkeli vardır.</w:t>
      </w:r>
    </w:p>
    <w:p w14:paraId="2A45BE94"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 xml:space="preserve">Evet müteaddid eşya bir cemaat şekline girse, bir şahs-ı manevîsi olacaktır. Eğer o cem'iyet, imtizac edip ittihad şeklini alsa, onu temsil edecek bir şahs-ı manevîsi, bir nevi ruh-u manevîsi ve vazife-i tesbihiyesini görecek bir melek-i müekkeli olacaktır. İşte bak, misal olarak bu Barla ağzının, şu dağ lisanının bir muazzam kelimesi olan bu odamızın önündeki çınar ağacına bak, gör: Ağacın şu üç başının her başında kaç yüz dal dilleri var ve her dilde bak, kaç yüz mevzun ve muntazam meyve kelimeleri var ve her meyvede dikkat et, kaç yüz kanatlı mevzun tohumcuk harfleri, emr-i  </w:t>
      </w:r>
      <w:r w:rsidRPr="00854EFF">
        <w:rPr>
          <w:rFonts w:ascii="Calibri" w:hAnsi="Calibri" w:cs="Calibri"/>
          <w:color w:val="FF0000"/>
          <w:sz w:val="28"/>
          <w:szCs w:val="28"/>
          <w:rtl/>
        </w:rPr>
        <w:t>كُنْ فَيَكُونُ</w:t>
      </w:r>
      <w:r w:rsidRPr="00854EFF">
        <w:rPr>
          <w:rFonts w:ascii="Calibri" w:hAnsi="Calibri" w:cs="Calibri"/>
          <w:sz w:val="24"/>
          <w:szCs w:val="24"/>
        </w:rPr>
        <w:t xml:space="preserve"> e mâlik Sâni'-i Zülcelal'ine ne kadar belig bir medih ve fasih bir tesbih ettiğini işittiğin, gördüğün gibi; ona müekkel melek dahi, ona göre âlem-i manada müteaddid diller ile tesbihatını temsil ediyor ve hikmeten öyle olmak gerektir.</w:t>
      </w:r>
    </w:p>
    <w:p w14:paraId="50ACEDE9" w14:textId="77777777" w:rsidR="00854EFF" w:rsidRPr="00854EFF" w:rsidRDefault="00854EFF" w:rsidP="00854EFF">
      <w:pPr>
        <w:spacing w:before="100"/>
        <w:rPr>
          <w:rFonts w:ascii="Calibri" w:hAnsi="Calibri" w:cs="Calibri"/>
          <w:sz w:val="24"/>
          <w:szCs w:val="24"/>
        </w:rPr>
      </w:pPr>
      <w:r w:rsidRPr="00854EFF">
        <w:rPr>
          <w:rFonts w:ascii="Calibri" w:hAnsi="Calibri" w:cs="Calibri"/>
          <w:b/>
          <w:bCs/>
          <w:sz w:val="24"/>
          <w:szCs w:val="24"/>
        </w:rPr>
        <w:t>Dördüncüsü</w:t>
      </w:r>
      <w:r w:rsidRPr="00854EFF">
        <w:rPr>
          <w:rFonts w:ascii="Calibri" w:hAnsi="Calibri" w:cs="Calibri"/>
          <w:sz w:val="24"/>
          <w:szCs w:val="24"/>
        </w:rPr>
        <w:t>:</w:t>
      </w:r>
    </w:p>
    <w:p w14:paraId="152FDBB0"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Meselâ:</w:t>
      </w:r>
    </w:p>
    <w:p w14:paraId="680BB2D2" w14:textId="197DD951" w:rsidR="00854EFF" w:rsidRPr="00854EFF" w:rsidRDefault="00854EFF" w:rsidP="00854EFF">
      <w:pPr>
        <w:spacing w:before="100"/>
        <w:jc w:val="center"/>
        <w:rPr>
          <w:rFonts w:ascii="Calibri" w:hAnsi="Calibri" w:cs="Calibri"/>
          <w:color w:val="FF0000"/>
          <w:sz w:val="28"/>
          <w:szCs w:val="28"/>
        </w:rPr>
      </w:pPr>
      <w:r w:rsidRPr="00854EFF">
        <w:rPr>
          <w:rFonts w:ascii="Calibri" w:hAnsi="Calibri" w:cs="Calibri"/>
          <w:color w:val="FF0000"/>
          <w:sz w:val="28"/>
          <w:szCs w:val="28"/>
          <w:rtl/>
        </w:rPr>
        <w:lastRenderedPageBreak/>
        <w:t>اِنَّمَٓا اَمْرُهُٓ اِذَٓا اَرَادَ شَيْئًا اَنْ يَقُولَ لَهُ كُنْ فَيَكُونُ  ٭ وَمَٓا اَمْرُ السَّاعَةِ اِلَّا كَلَمْحِ الْبَصَرِ</w:t>
      </w:r>
      <w:r w:rsidR="00F16107">
        <w:rPr>
          <w:rStyle w:val="DipnotBavurusu"/>
          <w:rFonts w:ascii="Calibri" w:hAnsi="Calibri" w:cs="Calibri"/>
          <w:color w:val="FF0000"/>
          <w:sz w:val="28"/>
          <w:szCs w:val="28"/>
          <w:rtl/>
        </w:rPr>
        <w:footnoteReference w:id="5"/>
      </w:r>
      <w:r w:rsidRPr="00854EFF">
        <w:rPr>
          <w:rFonts w:ascii="Calibri" w:hAnsi="Calibri" w:cs="Calibri"/>
          <w:color w:val="FF0000"/>
          <w:sz w:val="28"/>
          <w:szCs w:val="28"/>
          <w:rtl/>
        </w:rPr>
        <w:t xml:space="preserve">  ٭ وَ نَحْنُ اَقْرَبُ اِلَيْهِ مِنْ</w:t>
      </w:r>
      <w:r w:rsidR="00F16107">
        <w:rPr>
          <w:rStyle w:val="DipnotBavurusu"/>
          <w:rFonts w:ascii="Calibri" w:hAnsi="Calibri" w:cs="Calibri"/>
          <w:color w:val="FF0000"/>
          <w:sz w:val="28"/>
          <w:szCs w:val="28"/>
          <w:rtl/>
        </w:rPr>
        <w:footnoteReference w:id="6"/>
      </w:r>
      <w:r w:rsidRPr="00854EFF">
        <w:rPr>
          <w:rFonts w:ascii="Calibri" w:hAnsi="Calibri" w:cs="Calibri"/>
          <w:color w:val="FF0000"/>
          <w:sz w:val="28"/>
          <w:szCs w:val="28"/>
          <w:rtl/>
        </w:rPr>
        <w:t xml:space="preserve"> حَبْلِ الْوَر۪يدِ</w:t>
      </w:r>
      <w:r w:rsidR="00F16107">
        <w:rPr>
          <w:rStyle w:val="DipnotBavurusu"/>
          <w:rFonts w:ascii="Calibri" w:hAnsi="Calibri" w:cs="Calibri"/>
          <w:color w:val="FF0000"/>
          <w:sz w:val="28"/>
          <w:szCs w:val="28"/>
          <w:rtl/>
        </w:rPr>
        <w:footnoteReference w:id="7"/>
      </w:r>
      <w:r w:rsidRPr="00854EFF">
        <w:rPr>
          <w:rFonts w:ascii="Calibri" w:hAnsi="Calibri" w:cs="Calibri"/>
          <w:color w:val="FF0000"/>
          <w:sz w:val="28"/>
          <w:szCs w:val="28"/>
          <w:rtl/>
        </w:rPr>
        <w:t xml:space="preserve">  ٭ تَعْرُجُ الْمَلٰٓئِكَةُ وَالرُّوحُ اِلَيْهِ ف۪ى يَوْمٍ كَانَ مِقْدَارُهُ خَمْس۪ينَ اَلْفَ سَنَةٍ</w:t>
      </w:r>
      <w:r w:rsidR="00F16107">
        <w:rPr>
          <w:rStyle w:val="DipnotBavurusu"/>
          <w:rFonts w:ascii="Calibri" w:hAnsi="Calibri" w:cs="Calibri"/>
          <w:color w:val="FF0000"/>
          <w:sz w:val="28"/>
          <w:szCs w:val="28"/>
          <w:rtl/>
        </w:rPr>
        <w:footnoteReference w:id="8"/>
      </w:r>
      <w:r w:rsidRPr="00854EFF">
        <w:rPr>
          <w:rFonts w:ascii="Calibri" w:hAnsi="Calibri" w:cs="Calibri"/>
          <w:color w:val="FF0000"/>
          <w:sz w:val="28"/>
          <w:szCs w:val="28"/>
        </w:rPr>
        <w:t xml:space="preserve"> </w:t>
      </w:r>
    </w:p>
    <w:p w14:paraId="23D811DC"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gibi âyetlerin ifade ettikleri hakikat-ı ulviyesine ki, Kadir-i Mutlak o derece sühulet ve sür'atle ve mualecesiz ve mübaşeretsiz eşyayı halkeder ki, yalnız sırf bir emir ile icad eder gibi görünüyor, fehmediliyor. Hem o Sâni'-i Kadîr nihayet derecede masnuata karib olduğu halde, masnuat nihayet derecede ondan baîddir. Hem nihayetsiz kibriyasıyla beraber, gayet cüz'î ve hakir umûru dahi, ehemmiyetle tanzim ve hüsn-ü san'attan hariç bırakmıyor. İşte bu hakikat-ı Kur'aniyenin vücuduna, mevcudatta meşhud sühulet-i mutlak içinde intizam-ı ekmel şehadet ettiği gibi, gelecek temsil dahi, onun sırr-ı hikmetini gösterir. Meselâ:</w:t>
      </w:r>
    </w:p>
    <w:p w14:paraId="3331EA28"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Sâni'-i Zülcelal'in esma-i hüsnasından Nur isminin bir kesif âyinesi hükmünde olan güneşin, emr-i Rabbanî ve teshir-i İlahî ile mazhar olduğu vazifeler, şu hakikatı fehme takrib eder. Şöyle ki:</w:t>
      </w:r>
    </w:p>
    <w:p w14:paraId="1CF0D414" w14:textId="13BFA56B"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Güneş ulviyetiyle beraber bütün şeffaf ve parlak şeylere nihayet derecede yakın, belki onların zâtlarından onlara daha yakın olduğu, cilvesiyle ve timsaliyle ve tasarrufa benzer çok cihetlerle onları müteessir ettiği halde; o şeffaf şeyler ise, binler sene ondan uzaktırlar. Onu hiçbir vecihle müteessir edemezler, kurbiyet dava edemezler. Hem o Güneş, her şeffaf zerreye, hattâ ziyası nereye girmiş ise orada hazır ve nâzır gibi olduğu, o zerrenin kabiliyet ve rengine göre Güneşin aksi ve bir nevi timsali görünmesiyle anlaşılır. Hem Güneşin azamet-i nuraniyeti derecesinde ihatası, nüfuzu ziyadeleşir. Nuraniyet azametindendir ki, en küçük ufak şeyler, ondan gizlenip kaçamazlar. Demek azamet-i kibriyası, cüz'î ve ufak şeyleri, nuraniyet sırrıyla harice atmak değil; bilakis daire-i ihatasına alıyor. Hem güneşi, mazhar olduğu cilvelerde ve vazifelerde farz-ı muhal olarak fâil-i muhtar farzetsek, o derece sühulet ve sür'at ve vüs'at içinde, zerreden katreden deniz yüzünden seyyarata kadar izn-i İlahî ile öyle işliyor ki, şu tasarrufat-ı azîmeyi yalnız bir mahz-ı emir ile yapar, tahayyül edilebilir. Zerre ile seyyare, emrine karşı müsavidirler. Deniz yüzüne verdiği feyzi, zerreye de kabiliyetine göre kemal-i intizam ile verir.</w:t>
      </w:r>
      <w:r w:rsidR="00F16107">
        <w:rPr>
          <w:rStyle w:val="DipnotBavurusu"/>
          <w:rFonts w:ascii="Calibri" w:hAnsi="Calibri" w:cs="Calibri"/>
          <w:sz w:val="24"/>
          <w:szCs w:val="24"/>
        </w:rPr>
        <w:footnoteReference w:id="9"/>
      </w:r>
      <w:r w:rsidRPr="00854EFF">
        <w:rPr>
          <w:rFonts w:ascii="Calibri" w:hAnsi="Calibri" w:cs="Calibri"/>
          <w:sz w:val="24"/>
          <w:szCs w:val="24"/>
        </w:rPr>
        <w:t xml:space="preserve">  İşte, </w:t>
      </w:r>
      <w:r w:rsidRPr="00854EFF">
        <w:rPr>
          <w:rFonts w:ascii="Calibri" w:hAnsi="Calibri" w:cs="Calibri"/>
          <w:sz w:val="24"/>
          <w:szCs w:val="24"/>
          <w:u w:val="single"/>
        </w:rPr>
        <w:t>sema denizinin yüzünde ziyadar bir kabarcık ve Kadîr-i Mutlak'ın Nur isminin cilvesine kesif bir âyinecik olan şu güneşin,</w:t>
      </w:r>
      <w:r w:rsidRPr="00854EFF">
        <w:rPr>
          <w:rFonts w:ascii="Calibri" w:hAnsi="Calibri" w:cs="Calibri"/>
          <w:sz w:val="24"/>
          <w:szCs w:val="24"/>
        </w:rPr>
        <w:t xml:space="preserve"> bilmüşahede şu hakikatın üç esasının nümunelerine mazhar olduğunu görüyoruz. Elbette güneşin nur ve harareti, ilim ve kudretine nisbeten toprak gibi kesif hükmünde, "Nur-un Nur, Münevvir-un Nur, Mukaddir-un Nur" olan Zât-ı Zülcelal, herşeye, ilim ve kudretiyle nihayetsiz yakın ve hazır ve nâzır ve eşya ondan gayet uzak olduğuna, hem o derece külfetsiz, mualecesiz, sühuletle işleri yapar ki, yalnız mahz-ı emrin sür'at ve sühuletiyle icad eder gibi anlaşıldığına; hem hiçbir şey, cüz'î-küllî, küçük-büyük, daire-i kudretinden harice çıkmadığına ve kibriyası ihata ettiğine şuhud derecesinde bir yakîn-i imanî ile iman ederiz ve iman etmek gerektir.</w:t>
      </w:r>
    </w:p>
    <w:p w14:paraId="5E04CB0C" w14:textId="77777777" w:rsidR="00854EFF" w:rsidRPr="00854EFF" w:rsidRDefault="00854EFF" w:rsidP="00854EFF">
      <w:pPr>
        <w:spacing w:before="100"/>
        <w:rPr>
          <w:rFonts w:ascii="Calibri" w:hAnsi="Calibri" w:cs="Calibri"/>
          <w:sz w:val="24"/>
          <w:szCs w:val="24"/>
        </w:rPr>
      </w:pPr>
      <w:r w:rsidRPr="00854EFF">
        <w:rPr>
          <w:rFonts w:ascii="Calibri" w:hAnsi="Calibri" w:cs="Calibri"/>
          <w:b/>
          <w:bCs/>
          <w:sz w:val="24"/>
          <w:szCs w:val="24"/>
        </w:rPr>
        <w:t>Beşincisi</w:t>
      </w:r>
      <w:r w:rsidRPr="00854EFF">
        <w:rPr>
          <w:rFonts w:ascii="Calibri" w:hAnsi="Calibri" w:cs="Calibri"/>
          <w:sz w:val="24"/>
          <w:szCs w:val="24"/>
        </w:rPr>
        <w:t>:</w:t>
      </w:r>
    </w:p>
    <w:p w14:paraId="78EE65A5" w14:textId="217D766A" w:rsidR="00854EFF" w:rsidRPr="00854EFF" w:rsidRDefault="00854EFF" w:rsidP="00854EFF">
      <w:pPr>
        <w:spacing w:before="100"/>
        <w:rPr>
          <w:rFonts w:ascii="Calibri" w:hAnsi="Calibri" w:cs="Calibri"/>
          <w:sz w:val="24"/>
          <w:szCs w:val="24"/>
        </w:rPr>
      </w:pPr>
      <w:r w:rsidRPr="00854EFF">
        <w:rPr>
          <w:rFonts w:ascii="Calibri" w:hAnsi="Calibri" w:cs="Calibri"/>
          <w:color w:val="FF0000"/>
          <w:sz w:val="28"/>
          <w:szCs w:val="28"/>
          <w:rtl/>
        </w:rPr>
        <w:lastRenderedPageBreak/>
        <w:t>وَمَا قَدَرُوا اللّٰه حَقَّ قَدْرِه۪ وَالْاَرْضُ جَم۪يعًا قَبْضَتُهُ يَوْمَ الْقِيٰمَةِ وَالسَّمٰوَاتُ مَطْوِيَّاتٌ بِيَم۪ينِه۪</w:t>
      </w:r>
      <w:r w:rsidR="00F16107">
        <w:rPr>
          <w:rStyle w:val="DipnotBavurusu"/>
          <w:rFonts w:ascii="Calibri" w:hAnsi="Calibri" w:cs="Calibri"/>
          <w:color w:val="FF0000"/>
          <w:sz w:val="28"/>
          <w:szCs w:val="28"/>
          <w:rtl/>
        </w:rPr>
        <w:footnoteReference w:id="10"/>
      </w:r>
      <w:r w:rsidRPr="00854EFF">
        <w:rPr>
          <w:rFonts w:ascii="Calibri" w:hAnsi="Calibri" w:cs="Calibri"/>
          <w:color w:val="FF0000"/>
          <w:sz w:val="28"/>
          <w:szCs w:val="28"/>
        </w:rPr>
        <w:t xml:space="preserve">  </w:t>
      </w:r>
      <w:r w:rsidRPr="00854EFF">
        <w:rPr>
          <w:rFonts w:ascii="Calibri" w:hAnsi="Calibri" w:cs="Calibri"/>
          <w:sz w:val="24"/>
          <w:szCs w:val="24"/>
        </w:rPr>
        <w:t xml:space="preserve">den tut, tâ </w:t>
      </w:r>
      <w:r w:rsidRPr="00854EFF">
        <w:rPr>
          <w:rFonts w:ascii="Calibri" w:hAnsi="Calibri" w:cs="Calibri"/>
          <w:color w:val="FF0000"/>
          <w:sz w:val="28"/>
          <w:szCs w:val="28"/>
          <w:rtl/>
        </w:rPr>
        <w:t>وَاعْلَمُٓوا  اَنَّ اللّٰهَ يَحُولُ بَيْنَ الْمَرْءِ وَقَلْبِه۪</w:t>
      </w:r>
      <w:r w:rsidRPr="00854EFF">
        <w:rPr>
          <w:rFonts w:ascii="Calibri" w:hAnsi="Calibri" w:cs="Calibri"/>
          <w:color w:val="FF0000"/>
          <w:sz w:val="28"/>
          <w:szCs w:val="28"/>
        </w:rPr>
        <w:t xml:space="preserve"> </w:t>
      </w:r>
      <w:r w:rsidRPr="00854EFF">
        <w:rPr>
          <w:rFonts w:ascii="Calibri" w:hAnsi="Calibri" w:cs="Calibri"/>
          <w:sz w:val="24"/>
          <w:szCs w:val="24"/>
        </w:rPr>
        <w:t xml:space="preserve">ye kadar.. hem </w:t>
      </w:r>
      <w:r w:rsidRPr="00854EFF">
        <w:rPr>
          <w:rFonts w:ascii="Calibri" w:hAnsi="Calibri" w:cs="Calibri"/>
          <w:color w:val="FF0000"/>
          <w:sz w:val="28"/>
          <w:szCs w:val="28"/>
          <w:rtl/>
        </w:rPr>
        <w:t>اَللّٰهُ خَالِقُ كُلِّ شَيْءٍ وَهُوَ عَلٰى كُلِّ شَيْءٍ وَك۪يلٌ</w:t>
      </w:r>
      <w:r w:rsidRPr="00854EFF">
        <w:rPr>
          <w:rFonts w:ascii="Calibri" w:hAnsi="Calibri" w:cs="Calibri"/>
          <w:sz w:val="24"/>
          <w:szCs w:val="24"/>
        </w:rPr>
        <w:t xml:space="preserve"> den tut, tâ </w:t>
      </w:r>
      <w:r w:rsidRPr="00854EFF">
        <w:rPr>
          <w:rFonts w:ascii="Calibri" w:hAnsi="Calibri" w:cs="Calibri"/>
          <w:color w:val="FF0000"/>
          <w:sz w:val="28"/>
          <w:szCs w:val="28"/>
          <w:rtl/>
        </w:rPr>
        <w:t>يَعْلَمُ مَا يُسِرُّونَ وَمَا يُعْلِنُونَ</w:t>
      </w:r>
      <w:r w:rsidRPr="00854EFF">
        <w:rPr>
          <w:rFonts w:ascii="Calibri" w:hAnsi="Calibri" w:cs="Calibri"/>
          <w:sz w:val="24"/>
          <w:szCs w:val="24"/>
        </w:rPr>
        <w:t xml:space="preserve"> e kadar.. hem </w:t>
      </w:r>
      <w:r w:rsidRPr="00854EFF">
        <w:rPr>
          <w:rFonts w:ascii="Calibri" w:hAnsi="Calibri" w:cs="Calibri"/>
          <w:color w:val="FF0000"/>
          <w:sz w:val="28"/>
          <w:szCs w:val="28"/>
          <w:rtl/>
        </w:rPr>
        <w:t>خَلَقَ السَّمٰوَاتِ وَالْاَرْضَ</w:t>
      </w:r>
      <w:r w:rsidRPr="00854EFF">
        <w:rPr>
          <w:rFonts w:ascii="Calibri" w:hAnsi="Calibri" w:cs="Calibri"/>
          <w:sz w:val="24"/>
          <w:szCs w:val="24"/>
        </w:rPr>
        <w:t xml:space="preserve"> dan tut, tâ </w:t>
      </w:r>
      <w:r w:rsidRPr="00854EFF">
        <w:rPr>
          <w:rFonts w:ascii="Calibri" w:hAnsi="Calibri" w:cs="Calibri"/>
          <w:color w:val="FF0000"/>
          <w:sz w:val="28"/>
          <w:szCs w:val="28"/>
          <w:rtl/>
        </w:rPr>
        <w:t>خَلَقَكُمْ وَمَا تَعْمَلُونَ</w:t>
      </w:r>
      <w:r w:rsidRPr="00854EFF">
        <w:rPr>
          <w:rFonts w:ascii="Calibri" w:hAnsi="Calibri" w:cs="Calibri"/>
          <w:sz w:val="24"/>
          <w:szCs w:val="24"/>
        </w:rPr>
        <w:t xml:space="preserve"> e kadar.. hem </w:t>
      </w:r>
      <w:r w:rsidRPr="00854EFF">
        <w:rPr>
          <w:rFonts w:ascii="Calibri" w:hAnsi="Calibri" w:cs="Calibri"/>
          <w:color w:val="FF0000"/>
          <w:sz w:val="28"/>
          <w:szCs w:val="28"/>
          <w:rtl/>
        </w:rPr>
        <w:t>مَا شَٓاءَ اللّٰهُ لَا قُوَّةَ اِلَّا بِاللّٰهِ</w:t>
      </w:r>
      <w:r w:rsidRPr="00854EFF">
        <w:rPr>
          <w:rFonts w:ascii="Calibri" w:hAnsi="Calibri" w:cs="Calibri"/>
          <w:sz w:val="24"/>
          <w:szCs w:val="24"/>
        </w:rPr>
        <w:t xml:space="preserve"> den tut, tâ</w:t>
      </w:r>
      <w:r w:rsidR="00F16107">
        <w:rPr>
          <w:rStyle w:val="DipnotBavurusu"/>
          <w:rFonts w:ascii="Calibri" w:hAnsi="Calibri" w:cs="Calibri"/>
          <w:sz w:val="24"/>
          <w:szCs w:val="24"/>
        </w:rPr>
        <w:footnoteReference w:id="11"/>
      </w:r>
      <w:r w:rsidRPr="00854EFF">
        <w:rPr>
          <w:rFonts w:ascii="Calibri" w:hAnsi="Calibri" w:cs="Calibri"/>
          <w:sz w:val="24"/>
          <w:szCs w:val="24"/>
        </w:rPr>
        <w:t xml:space="preserve"> </w:t>
      </w:r>
      <w:r w:rsidRPr="00854EFF">
        <w:rPr>
          <w:rFonts w:ascii="Calibri" w:hAnsi="Calibri" w:cs="Calibri"/>
          <w:color w:val="FF0000"/>
          <w:sz w:val="28"/>
          <w:szCs w:val="28"/>
          <w:rtl/>
        </w:rPr>
        <w:t>وَمَا تَشَٓاؤُنَ اِلَّا ٓ اَنْ يَشَٓاءَ اللّٰهُ</w:t>
      </w:r>
      <w:r w:rsidRPr="00854EFF">
        <w:rPr>
          <w:rFonts w:ascii="Calibri" w:hAnsi="Calibri" w:cs="Calibri"/>
          <w:sz w:val="24"/>
          <w:szCs w:val="24"/>
        </w:rPr>
        <w:t xml:space="preserve">  ya kadar hudud-u azamet-i rububiyeti ve kibriya-i uluhiyeti tutmuş olan Ezel ve Ebed Sultanı, şu âciz ve nihayetsiz zaîf ve nihayetsiz fakir ve nihayetsiz muhtaç ve yalnız cüz'î bir ihtiyar ile icada kabiliyeti olmayan zaîf bir kesb ile mücehhez benî-Âdeme karşı şedid şikayat-ı Kur'aniyesi ve azîm tehdidatı ve müdhiş vaîdleri ne hikmete binaendir ve ne vecihle tevfik edilir?. ne suretle münasib düşer?. demek olan derin ve yüksek hakikata kanaat getirmek için şu gelecek iki temsile bak:</w:t>
      </w:r>
    </w:p>
    <w:p w14:paraId="6CBE666C" w14:textId="77777777" w:rsidR="00854EFF" w:rsidRPr="00854EFF" w:rsidRDefault="00854EFF" w:rsidP="00854EFF">
      <w:pPr>
        <w:spacing w:before="100"/>
        <w:rPr>
          <w:rFonts w:ascii="Calibri" w:hAnsi="Calibri" w:cs="Calibri"/>
          <w:sz w:val="24"/>
          <w:szCs w:val="24"/>
        </w:rPr>
      </w:pPr>
      <w:r w:rsidRPr="00854EFF">
        <w:rPr>
          <w:rFonts w:ascii="Calibri" w:hAnsi="Calibri" w:cs="Calibri"/>
          <w:b/>
          <w:bCs/>
          <w:sz w:val="24"/>
          <w:szCs w:val="24"/>
        </w:rPr>
        <w:t>Birinci Temsil:</w:t>
      </w:r>
      <w:r w:rsidRPr="00854EFF">
        <w:rPr>
          <w:rFonts w:ascii="Calibri" w:hAnsi="Calibri" w:cs="Calibri"/>
          <w:sz w:val="24"/>
          <w:szCs w:val="24"/>
        </w:rPr>
        <w:t xml:space="preserve"> Meselâ şâhane bir bağ var ki, nihayetsiz meyvedar ve çiçekdar masnu'lar içinde bulunuyorlar. Ona nezaret etmek için pek çok hademeler tayin edilmiş. Bir hizmetkârın vazifesi dahi, yalnız o bağa yayılacak ve içilecek suyun mecrasındaki deliğin kapağını açmaktır. Ve şu hizmetkâr ise tenbellik etti, deliğin kapağını açmadı. O bağın tekemmülüne halel geldi veyahut kurudu. O vakit Hâlık'ın san'at-ı Rabbaniyesinden ve Sultan'ın nezaret-i şahanesinden ve ziya ve hava ve toprağın hizmet-i bendeganesinden başka bütün hademelerin, o sersemden şekvaya hakları vardır. Zira hizmetlerini akîm bıraktı veya zarar verdi.</w:t>
      </w:r>
    </w:p>
    <w:p w14:paraId="5F6C2442" w14:textId="77777777" w:rsidR="00854EFF" w:rsidRPr="00854EFF" w:rsidRDefault="00854EFF" w:rsidP="00854EFF">
      <w:pPr>
        <w:spacing w:before="100"/>
        <w:rPr>
          <w:rFonts w:ascii="Calibri" w:hAnsi="Calibri" w:cs="Calibri"/>
          <w:sz w:val="24"/>
          <w:szCs w:val="24"/>
        </w:rPr>
      </w:pPr>
      <w:r w:rsidRPr="00854EFF">
        <w:rPr>
          <w:rFonts w:ascii="Calibri" w:hAnsi="Calibri" w:cs="Calibri"/>
          <w:b/>
          <w:bCs/>
          <w:sz w:val="24"/>
          <w:szCs w:val="24"/>
        </w:rPr>
        <w:t>İkinci Temsil:</w:t>
      </w:r>
      <w:r w:rsidRPr="00854EFF">
        <w:rPr>
          <w:rFonts w:ascii="Calibri" w:hAnsi="Calibri" w:cs="Calibri"/>
          <w:sz w:val="24"/>
          <w:szCs w:val="24"/>
        </w:rPr>
        <w:t xml:space="preserve"> Meselâ cesîm bir sefine-i Sultaniyede, âdi bir adam cüz'î vazifesini terketmesiyle, bütün gemideki vazifedarların netaic-i hidematına halel getirdiğinden ve bazı da mahvettiğinden, bütün o vazifedarlar namına gemi sahibi ondan şedid şikayet eder. Kusur sahibi ise, diyemez ki: "Ben bir âdi adamım, ehemmiyetsiz ihmalimden şu şiddete müstehak değildim." Çünki tek bir adem, hadsiz ademleri intac eder. Fakat vücud kendine göre semere verir. Çünki bir şeyin vücudu, bütün şerait ve esbabın vücuduna mütevakkıf olduğu halde; o şeyin ademi, intıfası, tek bir şartın intıfasıyla ve tek bir cüz'ün ademiyle netice itibariyle mün'adim olur. Bundandır ki: "Tahrib, tamirden pek çok defa eshel olduğu" bir düstur-u mütearife hükmüne geçmiştir. Madem küfür ve dalalet, tuğyan ve masiyet esasları, inkârdır ve reddir, terktir ve adem-i kabuldür. Suret-i zahiriyede ne kadar müsbet ve vücudlu görünse de, hakikatta intıfadır, ademdir. Öyle ise cinayet-i sâriyedir. Sair mevcudatın netaic-i amellerine halel verdiği gibi esma-i İlahiyenin cilve-i cemallerine perde çeker.</w:t>
      </w:r>
    </w:p>
    <w:p w14:paraId="52B7EEE3" w14:textId="77777777" w:rsidR="00854EFF" w:rsidRPr="00854EFF" w:rsidRDefault="00854EFF" w:rsidP="00854EFF">
      <w:pPr>
        <w:spacing w:before="100"/>
        <w:rPr>
          <w:rFonts w:ascii="Calibri" w:hAnsi="Calibri" w:cs="Calibri"/>
          <w:sz w:val="24"/>
          <w:szCs w:val="24"/>
        </w:rPr>
      </w:pPr>
      <w:r w:rsidRPr="00854EFF">
        <w:rPr>
          <w:rFonts w:ascii="Calibri" w:hAnsi="Calibri" w:cs="Calibri"/>
          <w:sz w:val="24"/>
          <w:szCs w:val="24"/>
        </w:rPr>
        <w:t>İşte bu hadsiz şikayete hakları olan mevcudat namına o mevcudatın sultanı, şu âsi beşerden azîm şikayet eder ve etmesi, ayn-ı hikmettir ve o âsi, şiddetli tehdidata elbette müstehaktır ve dehşetli vaîdlere, bilâ-şübhe sezâdır.</w:t>
      </w:r>
    </w:p>
    <w:p w14:paraId="75545E6B" w14:textId="77777777" w:rsidR="00854EFF" w:rsidRPr="00854EFF" w:rsidRDefault="00854EFF" w:rsidP="00854EFF">
      <w:pPr>
        <w:spacing w:before="100"/>
        <w:jc w:val="center"/>
        <w:rPr>
          <w:rFonts w:ascii="Calibri" w:hAnsi="Calibri" w:cs="Calibri"/>
          <w:b/>
          <w:bCs/>
          <w:sz w:val="24"/>
          <w:szCs w:val="24"/>
        </w:rPr>
      </w:pPr>
      <w:r w:rsidRPr="00854EFF">
        <w:rPr>
          <w:rFonts w:ascii="Calibri" w:hAnsi="Calibri" w:cs="Calibri"/>
          <w:b/>
          <w:bCs/>
          <w:sz w:val="24"/>
          <w:szCs w:val="24"/>
        </w:rPr>
        <w:t>***</w:t>
      </w:r>
    </w:p>
    <w:p w14:paraId="40B7148D" w14:textId="77777777" w:rsidR="00854EFF" w:rsidRPr="00854EFF" w:rsidRDefault="00854EFF" w:rsidP="00854EFF">
      <w:pPr>
        <w:spacing w:before="100"/>
        <w:rPr>
          <w:rFonts w:ascii="Calibri" w:hAnsi="Calibri" w:cs="Calibri"/>
          <w:sz w:val="24"/>
          <w:szCs w:val="24"/>
        </w:rPr>
      </w:pPr>
    </w:p>
    <w:p w14:paraId="5AD4DA26" w14:textId="46857648" w:rsidR="002C2D31" w:rsidRPr="00854EFF" w:rsidRDefault="002C2D31" w:rsidP="00854EFF">
      <w:pPr>
        <w:spacing w:before="100"/>
        <w:rPr>
          <w:rFonts w:ascii="Calibri" w:hAnsi="Calibri" w:cs="Calibri"/>
          <w:sz w:val="24"/>
          <w:szCs w:val="24"/>
        </w:rPr>
      </w:pPr>
    </w:p>
    <w:sectPr w:rsidR="002C2D31" w:rsidRPr="00854E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A559" w14:textId="77777777" w:rsidR="005E7302" w:rsidRDefault="005E7302" w:rsidP="00854EFF">
      <w:r>
        <w:separator/>
      </w:r>
    </w:p>
  </w:endnote>
  <w:endnote w:type="continuationSeparator" w:id="0">
    <w:p w14:paraId="29D85935" w14:textId="77777777" w:rsidR="005E7302" w:rsidRDefault="005E7302" w:rsidP="0085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F7B19" w14:textId="77777777" w:rsidR="005E7302" w:rsidRDefault="005E7302" w:rsidP="00854EFF">
      <w:r>
        <w:separator/>
      </w:r>
    </w:p>
  </w:footnote>
  <w:footnote w:type="continuationSeparator" w:id="0">
    <w:p w14:paraId="4CCD3BD0" w14:textId="77777777" w:rsidR="005E7302" w:rsidRDefault="005E7302" w:rsidP="00854EFF">
      <w:r>
        <w:continuationSeparator/>
      </w:r>
    </w:p>
  </w:footnote>
  <w:footnote w:id="1">
    <w:p w14:paraId="0D7FCCDD" w14:textId="2CB07A0A" w:rsidR="00854EFF" w:rsidRPr="00F16107" w:rsidRDefault="00854EFF" w:rsidP="00255C99">
      <w:pPr>
        <w:pStyle w:val="DipnotMetni"/>
        <w:spacing w:before="100"/>
        <w:rPr>
          <w:rFonts w:ascii="Calibri" w:hAnsi="Calibri" w:cs="Calibri"/>
          <w:sz w:val="24"/>
          <w:szCs w:val="24"/>
        </w:rPr>
      </w:pPr>
      <w:r w:rsidRPr="00F16107">
        <w:rPr>
          <w:rStyle w:val="DipnotBavurusu"/>
          <w:rFonts w:ascii="Calibri" w:hAnsi="Calibri" w:cs="Calibri"/>
          <w:sz w:val="24"/>
          <w:szCs w:val="24"/>
        </w:rPr>
        <w:footnoteRef/>
      </w:r>
      <w:r w:rsidRPr="00F16107">
        <w:rPr>
          <w:rFonts w:ascii="Calibri" w:hAnsi="Calibri" w:cs="Calibri"/>
          <w:sz w:val="24"/>
          <w:szCs w:val="24"/>
        </w:rPr>
        <w:t xml:space="preserve"> </w:t>
      </w:r>
      <w:r w:rsidRPr="00F16107">
        <w:rPr>
          <w:rFonts w:ascii="Calibri" w:hAnsi="Calibri" w:cs="Calibri"/>
          <w:i/>
          <w:iCs/>
          <w:sz w:val="24"/>
          <w:szCs w:val="24"/>
        </w:rPr>
        <w:t>(Farklı derslerde okunmuş farklı derlemelerin birleştirilmesiyle hazırlanmıştır.)</w:t>
      </w:r>
    </w:p>
  </w:footnote>
  <w:footnote w:id="2">
    <w:p w14:paraId="0159DD70" w14:textId="7B3DFCBD" w:rsidR="00854EFF" w:rsidRPr="00F16107" w:rsidRDefault="00854EFF" w:rsidP="00255C99">
      <w:pPr>
        <w:pStyle w:val="DipnotMetni"/>
        <w:spacing w:before="100"/>
        <w:rPr>
          <w:rFonts w:ascii="Calibri" w:hAnsi="Calibri" w:cs="Calibri"/>
          <w:sz w:val="24"/>
          <w:szCs w:val="24"/>
        </w:rPr>
      </w:pPr>
      <w:r w:rsidRPr="00F16107">
        <w:rPr>
          <w:rStyle w:val="DipnotBavurusu"/>
          <w:rFonts w:ascii="Calibri" w:hAnsi="Calibri" w:cs="Calibri"/>
          <w:sz w:val="24"/>
          <w:szCs w:val="24"/>
        </w:rPr>
        <w:footnoteRef/>
      </w:r>
      <w:r w:rsidRPr="00F16107">
        <w:rPr>
          <w:rFonts w:ascii="Calibri" w:hAnsi="Calibri" w:cs="Calibri"/>
          <w:sz w:val="24"/>
          <w:szCs w:val="24"/>
        </w:rPr>
        <w:t xml:space="preserve"> </w:t>
      </w:r>
      <w:r w:rsidRPr="00F16107">
        <w:rPr>
          <w:rFonts w:ascii="Calibri" w:hAnsi="Calibri" w:cs="Calibri"/>
          <w:b/>
          <w:bCs/>
          <w:sz w:val="24"/>
          <w:szCs w:val="24"/>
        </w:rPr>
        <w:t>Bu Söz Kur’an ayetlerinin manaca harikalıklarından bahseder.</w:t>
      </w:r>
    </w:p>
  </w:footnote>
  <w:footnote w:id="3">
    <w:p w14:paraId="044EF8CE" w14:textId="77777777" w:rsidR="00854EFF" w:rsidRPr="00F16107" w:rsidRDefault="00854EFF" w:rsidP="00255C99">
      <w:pPr>
        <w:pStyle w:val="DipnotMetni"/>
        <w:spacing w:before="100"/>
        <w:rPr>
          <w:rFonts w:ascii="Calibri" w:hAnsi="Calibri" w:cs="Calibri"/>
          <w:sz w:val="24"/>
          <w:szCs w:val="24"/>
        </w:rPr>
      </w:pPr>
      <w:r w:rsidRPr="00F16107">
        <w:rPr>
          <w:rStyle w:val="DipnotBavurusu"/>
          <w:rFonts w:ascii="Calibri" w:hAnsi="Calibri" w:cs="Calibri"/>
          <w:sz w:val="24"/>
          <w:szCs w:val="24"/>
        </w:rPr>
        <w:footnoteRef/>
      </w:r>
      <w:r w:rsidRPr="00F16107">
        <w:rPr>
          <w:rFonts w:ascii="Calibri" w:hAnsi="Calibri" w:cs="Calibri"/>
          <w:sz w:val="24"/>
          <w:szCs w:val="24"/>
        </w:rPr>
        <w:t xml:space="preserve"> “Malûmdur ki, Küre-i Arz'ın mihveri üstündeki hareketiyle gece-gündüzler ve medar-ı senevîsi üstündeki hareketiyle seneler hasıl oluyor. Güneşle beraber her bir seyyarenin belki sevabitin ve Şems-üş Şümus'un dahi her birinin mihveri üstünde eyyam-ı mahsusalarını gösteren bir hareketi ve medarı üzerinde deveranı dahi bir nevi seneleri gösteriyor. Hâlık-ı Arz ve Semavat'ın hitabat-ı ezeliyesinde o eyyam ve seneleri dahi irae ettiğine delili şudur ki:</w:t>
      </w:r>
    </w:p>
    <w:p w14:paraId="64AB9B40" w14:textId="77777777" w:rsidR="00854EFF" w:rsidRPr="00F16107" w:rsidRDefault="00854EFF" w:rsidP="00255C99">
      <w:pPr>
        <w:pStyle w:val="DipnotMetni"/>
        <w:spacing w:before="100"/>
        <w:rPr>
          <w:rFonts w:ascii="Calibri" w:hAnsi="Calibri" w:cs="Calibri"/>
          <w:sz w:val="24"/>
          <w:szCs w:val="24"/>
        </w:rPr>
      </w:pPr>
      <w:r w:rsidRPr="00F16107">
        <w:rPr>
          <w:rFonts w:ascii="Calibri" w:hAnsi="Calibri" w:cs="Calibri"/>
          <w:sz w:val="24"/>
          <w:szCs w:val="24"/>
        </w:rPr>
        <w:t>Furkan-ı Hakîm'de</w:t>
      </w:r>
    </w:p>
    <w:p w14:paraId="266FCABB" w14:textId="77777777" w:rsidR="00854EFF" w:rsidRPr="00F16107" w:rsidRDefault="00854EFF" w:rsidP="00255C99">
      <w:pPr>
        <w:pStyle w:val="DipnotMetni"/>
        <w:spacing w:before="100"/>
        <w:jc w:val="center"/>
        <w:rPr>
          <w:rFonts w:ascii="Calibri" w:hAnsi="Calibri" w:cs="Calibri"/>
          <w:color w:val="FF0000"/>
          <w:sz w:val="28"/>
          <w:szCs w:val="28"/>
        </w:rPr>
      </w:pPr>
      <w:r w:rsidRPr="00F16107">
        <w:rPr>
          <w:rFonts w:ascii="Calibri" w:hAnsi="Calibri" w:cs="Calibri"/>
          <w:color w:val="FF0000"/>
          <w:sz w:val="28"/>
          <w:szCs w:val="28"/>
          <w:rtl/>
        </w:rPr>
        <w:t>ثُمَّ يَعْرُجُ اِلَيْهِ ف۪ى يَوْمٍ كَانَ مِقْدَارُهُٓ اَلْفَ سَنَةٍ مِمَّا تَعُدُّونَ</w:t>
      </w:r>
    </w:p>
    <w:p w14:paraId="29C131AA" w14:textId="77777777" w:rsidR="00854EFF" w:rsidRPr="00F16107" w:rsidRDefault="00854EFF" w:rsidP="00255C99">
      <w:pPr>
        <w:pStyle w:val="DipnotMetni"/>
        <w:spacing w:before="100"/>
        <w:jc w:val="center"/>
        <w:rPr>
          <w:rFonts w:ascii="Calibri" w:hAnsi="Calibri" w:cs="Calibri"/>
          <w:color w:val="FF0000"/>
          <w:sz w:val="28"/>
          <w:szCs w:val="28"/>
        </w:rPr>
      </w:pPr>
      <w:r w:rsidRPr="00F16107">
        <w:rPr>
          <w:rFonts w:ascii="Calibri" w:hAnsi="Calibri" w:cs="Calibri"/>
          <w:color w:val="FF0000"/>
          <w:sz w:val="28"/>
          <w:szCs w:val="28"/>
          <w:rtl/>
        </w:rPr>
        <w:t>تَعْرُجُ الْمَلٰٓئِكَةُ وَ الرُّوحُ اِلَيْهِ ف۪ى يَوْمٍ كَانَ مِقْدَارُهُ خَمْس۪ينَ اَلْفَ سَنَةٍ</w:t>
      </w:r>
    </w:p>
    <w:p w14:paraId="739B1667" w14:textId="77777777" w:rsidR="00854EFF" w:rsidRPr="00F16107" w:rsidRDefault="00854EFF" w:rsidP="00255C99">
      <w:pPr>
        <w:pStyle w:val="DipnotMetni"/>
        <w:spacing w:before="100"/>
        <w:rPr>
          <w:rFonts w:ascii="Calibri" w:hAnsi="Calibri" w:cs="Calibri"/>
          <w:sz w:val="24"/>
          <w:szCs w:val="24"/>
        </w:rPr>
      </w:pPr>
      <w:r w:rsidRPr="00F16107">
        <w:rPr>
          <w:rFonts w:ascii="Calibri" w:hAnsi="Calibri" w:cs="Calibri"/>
          <w:sz w:val="24"/>
          <w:szCs w:val="24"/>
        </w:rPr>
        <w:t>gibi âyetler isbat ediyor. Evet kış günlerinde ve şimal taraflarında gurub ve tulû' mabeyninde dört saat günden ve bu yerlerde kışta sekiz-dokuz saatten ibaret eyyamlardan tut, tâ Güneş'in mihveri üstünde bir aya yakın yevminden, hattâ Kozmoğrafya'nın rivayetine göre tâ "Rabb-üş Şi'ra" tabiriyle Kur'an'da namı ilân edilen ve şemsimizden büyük "Şi'ra" namında diğer bir şemsin belki bin seneden ibaret olan gününden, tâ Şems-üş Şümus'un mihveri üstündeki ellibin seneden ibaret bir tek yevmine kadar eyyam-ı Rabbaniye vardır.</w:t>
      </w:r>
    </w:p>
    <w:p w14:paraId="57FA3385" w14:textId="1FB770D8" w:rsidR="00854EFF" w:rsidRPr="00F16107" w:rsidRDefault="00854EFF" w:rsidP="00255C99">
      <w:pPr>
        <w:pStyle w:val="DipnotMetni"/>
        <w:spacing w:before="100"/>
        <w:rPr>
          <w:rFonts w:ascii="Calibri" w:hAnsi="Calibri" w:cs="Calibri"/>
          <w:sz w:val="24"/>
          <w:szCs w:val="24"/>
        </w:rPr>
      </w:pPr>
      <w:r w:rsidRPr="00F16107">
        <w:rPr>
          <w:rFonts w:ascii="Calibri" w:hAnsi="Calibri" w:cs="Calibri"/>
          <w:sz w:val="24"/>
          <w:szCs w:val="24"/>
        </w:rPr>
        <w:t xml:space="preserve">İşte Semavat ve Arz'ın Rabbi, o Şems-üş Şümus ve Şi'ra'nın Hâlıkı hitab ettiği vakit, o Semavat ve Arz'ın ecramına ve âlemlerine bakan kudsî kelâmında o eyyamları zikreder ve zikretmesi gayet yerindedir.” </w:t>
      </w:r>
      <w:r w:rsidRPr="00F16107">
        <w:rPr>
          <w:rFonts w:ascii="Calibri" w:hAnsi="Calibri" w:cs="Calibri"/>
          <w:b/>
          <w:bCs/>
          <w:sz w:val="24"/>
          <w:szCs w:val="24"/>
        </w:rPr>
        <w:t>Barla Lahikası (325)</w:t>
      </w:r>
    </w:p>
  </w:footnote>
  <w:footnote w:id="4">
    <w:p w14:paraId="24E1C563" w14:textId="198F9089" w:rsidR="00F16107" w:rsidRPr="00F16107" w:rsidRDefault="00F16107" w:rsidP="00255C99">
      <w:pPr>
        <w:pStyle w:val="DipnotMetni"/>
        <w:spacing w:before="100"/>
        <w:rPr>
          <w:rFonts w:ascii="Calibri" w:hAnsi="Calibri" w:cs="Calibri"/>
          <w:sz w:val="24"/>
          <w:szCs w:val="24"/>
        </w:rPr>
      </w:pPr>
      <w:r w:rsidRPr="00F16107">
        <w:rPr>
          <w:rStyle w:val="DipnotBavurusu"/>
          <w:rFonts w:ascii="Calibri" w:hAnsi="Calibri" w:cs="Calibri"/>
          <w:sz w:val="24"/>
          <w:szCs w:val="24"/>
        </w:rPr>
        <w:footnoteRef/>
      </w:r>
      <w:r w:rsidRPr="00F16107">
        <w:rPr>
          <w:rFonts w:ascii="Calibri" w:hAnsi="Calibri" w:cs="Calibri"/>
          <w:sz w:val="24"/>
          <w:szCs w:val="24"/>
        </w:rPr>
        <w:t xml:space="preserve"> </w:t>
      </w:r>
      <w:r w:rsidRPr="00F16107">
        <w:rPr>
          <w:rFonts w:ascii="Calibri" w:hAnsi="Calibri" w:cs="Calibri"/>
          <w:b/>
          <w:bCs/>
          <w:sz w:val="24"/>
          <w:szCs w:val="24"/>
        </w:rPr>
        <w:t>Bu bahis kainat kitabının okutulmasıdır ki, Kur’an’ın ana mesleğidir. Bu nokta-i nazar unutulmamalıdır.</w:t>
      </w:r>
    </w:p>
  </w:footnote>
  <w:footnote w:id="5">
    <w:p w14:paraId="4841C522" w14:textId="467F39E2" w:rsidR="00F16107" w:rsidRPr="00F16107" w:rsidRDefault="00F16107" w:rsidP="00255C99">
      <w:pPr>
        <w:pStyle w:val="DipnotMetni"/>
        <w:spacing w:before="100"/>
        <w:rPr>
          <w:rFonts w:ascii="Calibri" w:hAnsi="Calibri" w:cs="Calibri"/>
          <w:sz w:val="24"/>
          <w:szCs w:val="24"/>
        </w:rPr>
      </w:pPr>
      <w:r w:rsidRPr="00F16107">
        <w:rPr>
          <w:rStyle w:val="DipnotBavurusu"/>
          <w:rFonts w:ascii="Calibri" w:hAnsi="Calibri" w:cs="Calibri"/>
          <w:sz w:val="24"/>
          <w:szCs w:val="24"/>
        </w:rPr>
        <w:footnoteRef/>
      </w:r>
      <w:r w:rsidRPr="00F16107">
        <w:rPr>
          <w:rFonts w:ascii="Calibri" w:hAnsi="Calibri" w:cs="Calibri"/>
          <w:sz w:val="24"/>
          <w:szCs w:val="24"/>
        </w:rPr>
        <w:t xml:space="preserve"> </w:t>
      </w:r>
      <w:r w:rsidRPr="00F16107">
        <w:rPr>
          <w:rFonts w:ascii="Calibri" w:hAnsi="Calibri" w:cs="Calibri"/>
          <w:b/>
          <w:bCs/>
          <w:sz w:val="24"/>
          <w:szCs w:val="24"/>
        </w:rPr>
        <w:t>Bu ayet, eşyanın bir emir ile icad edildiğini bildiriyor.</w:t>
      </w:r>
      <w:r w:rsidRPr="00F16107">
        <w:rPr>
          <w:rFonts w:ascii="Calibri" w:hAnsi="Calibri" w:cs="Calibri"/>
          <w:sz w:val="24"/>
          <w:szCs w:val="24"/>
        </w:rPr>
        <w:t xml:space="preserve">  </w:t>
      </w:r>
    </w:p>
  </w:footnote>
  <w:footnote w:id="6">
    <w:p w14:paraId="6F014E19" w14:textId="1F6D2B15" w:rsidR="00F16107" w:rsidRPr="00F16107" w:rsidRDefault="00F16107" w:rsidP="00255C99">
      <w:pPr>
        <w:pStyle w:val="DipnotMetni"/>
        <w:spacing w:before="100"/>
        <w:rPr>
          <w:rFonts w:ascii="Calibri" w:hAnsi="Calibri" w:cs="Calibri"/>
          <w:b/>
          <w:bCs/>
          <w:sz w:val="24"/>
          <w:szCs w:val="24"/>
        </w:rPr>
      </w:pPr>
      <w:r w:rsidRPr="00F16107">
        <w:rPr>
          <w:rStyle w:val="DipnotBavurusu"/>
          <w:rFonts w:ascii="Calibri" w:hAnsi="Calibri" w:cs="Calibri"/>
          <w:sz w:val="24"/>
          <w:szCs w:val="24"/>
        </w:rPr>
        <w:footnoteRef/>
      </w:r>
      <w:r w:rsidRPr="00F16107">
        <w:rPr>
          <w:rFonts w:ascii="Calibri" w:hAnsi="Calibri" w:cs="Calibri"/>
          <w:sz w:val="24"/>
          <w:szCs w:val="24"/>
        </w:rPr>
        <w:t xml:space="preserve"> </w:t>
      </w:r>
      <w:r w:rsidRPr="00F16107">
        <w:rPr>
          <w:rFonts w:ascii="Calibri" w:hAnsi="Calibri" w:cs="Calibri"/>
          <w:b/>
          <w:bCs/>
          <w:sz w:val="24"/>
          <w:szCs w:val="24"/>
        </w:rPr>
        <w:t>Bu ayet, kıyametin kopmasındaki keyfiyeti bildirir.</w:t>
      </w:r>
    </w:p>
  </w:footnote>
  <w:footnote w:id="7">
    <w:p w14:paraId="3D9BB50F" w14:textId="77777777" w:rsidR="00F16107" w:rsidRPr="00F16107" w:rsidRDefault="00F16107" w:rsidP="00255C99">
      <w:pPr>
        <w:pStyle w:val="DipnotMetni"/>
        <w:spacing w:before="100"/>
        <w:rPr>
          <w:rFonts w:ascii="Calibri" w:hAnsi="Calibri" w:cs="Calibri"/>
          <w:b/>
          <w:bCs/>
          <w:sz w:val="24"/>
          <w:szCs w:val="24"/>
        </w:rPr>
      </w:pPr>
      <w:r w:rsidRPr="00F16107">
        <w:rPr>
          <w:rStyle w:val="DipnotBavurusu"/>
          <w:rFonts w:ascii="Calibri" w:hAnsi="Calibri" w:cs="Calibri"/>
          <w:sz w:val="24"/>
          <w:szCs w:val="24"/>
        </w:rPr>
        <w:footnoteRef/>
      </w:r>
      <w:r w:rsidRPr="00F16107">
        <w:rPr>
          <w:rFonts w:ascii="Calibri" w:hAnsi="Calibri" w:cs="Calibri"/>
          <w:sz w:val="24"/>
          <w:szCs w:val="24"/>
        </w:rPr>
        <w:t xml:space="preserve"> </w:t>
      </w:r>
      <w:r w:rsidRPr="00F16107">
        <w:rPr>
          <w:rFonts w:ascii="Calibri" w:hAnsi="Calibri" w:cs="Calibri"/>
          <w:b/>
          <w:bCs/>
          <w:sz w:val="24"/>
          <w:szCs w:val="24"/>
        </w:rPr>
        <w:t>Bu ayet, Allah’ın bize sonsuz yakınlığını ifade eder.</w:t>
      </w:r>
    </w:p>
  </w:footnote>
  <w:footnote w:id="8">
    <w:p w14:paraId="0C06BC3D" w14:textId="639981C7" w:rsidR="00F16107" w:rsidRDefault="00F16107" w:rsidP="00255C99">
      <w:pPr>
        <w:pStyle w:val="DipnotMetni"/>
        <w:spacing w:before="100"/>
      </w:pPr>
      <w:r w:rsidRPr="00F16107">
        <w:rPr>
          <w:rStyle w:val="DipnotBavurusu"/>
          <w:rFonts w:ascii="Calibri" w:hAnsi="Calibri" w:cs="Calibri"/>
          <w:sz w:val="24"/>
          <w:szCs w:val="24"/>
        </w:rPr>
        <w:footnoteRef/>
      </w:r>
      <w:r w:rsidRPr="00F16107">
        <w:rPr>
          <w:rFonts w:ascii="Calibri" w:hAnsi="Calibri" w:cs="Calibri"/>
          <w:b/>
          <w:bCs/>
          <w:sz w:val="24"/>
          <w:szCs w:val="24"/>
        </w:rPr>
        <w:t xml:space="preserve"> Muhtelif zamanlardan haber verir bir ayettir.</w:t>
      </w:r>
    </w:p>
  </w:footnote>
  <w:footnote w:id="9">
    <w:p w14:paraId="3A39C39A" w14:textId="694028FF" w:rsidR="00F16107" w:rsidRPr="00F16107" w:rsidRDefault="00F16107" w:rsidP="00255C99">
      <w:pPr>
        <w:pStyle w:val="DipnotMetni"/>
        <w:spacing w:before="100"/>
        <w:rPr>
          <w:rFonts w:ascii="Calibri" w:hAnsi="Calibri" w:cs="Calibri"/>
          <w:b/>
          <w:bCs/>
          <w:sz w:val="24"/>
          <w:szCs w:val="24"/>
        </w:rPr>
      </w:pPr>
      <w:r w:rsidRPr="00F16107">
        <w:rPr>
          <w:rStyle w:val="DipnotBavurusu"/>
          <w:rFonts w:ascii="Calibri" w:hAnsi="Calibri" w:cs="Calibri"/>
          <w:sz w:val="24"/>
          <w:szCs w:val="24"/>
        </w:rPr>
        <w:footnoteRef/>
      </w:r>
      <w:r w:rsidRPr="00F16107">
        <w:rPr>
          <w:rFonts w:ascii="Calibri" w:hAnsi="Calibri" w:cs="Calibri"/>
          <w:sz w:val="24"/>
          <w:szCs w:val="24"/>
        </w:rPr>
        <w:t xml:space="preserve"> </w:t>
      </w:r>
      <w:r w:rsidRPr="00F16107">
        <w:rPr>
          <w:rFonts w:ascii="Calibri" w:hAnsi="Calibri" w:cs="Calibri"/>
          <w:b/>
          <w:bCs/>
          <w:sz w:val="24"/>
          <w:szCs w:val="24"/>
        </w:rPr>
        <w:t>Otuzuncu Lem’anın Altıncı Nüktesi’nde izah olunan “kayyumiyet sırrı” dikkatle okunmalıdır.</w:t>
      </w:r>
    </w:p>
  </w:footnote>
  <w:footnote w:id="10">
    <w:p w14:paraId="6B800025" w14:textId="47AF0C73" w:rsidR="00F16107" w:rsidRPr="00F16107" w:rsidRDefault="00F16107" w:rsidP="00255C99">
      <w:pPr>
        <w:pStyle w:val="DipnotMetni"/>
        <w:spacing w:before="100"/>
        <w:rPr>
          <w:rFonts w:ascii="Calibri" w:hAnsi="Calibri" w:cs="Calibri"/>
          <w:b/>
          <w:bCs/>
          <w:sz w:val="24"/>
          <w:szCs w:val="24"/>
        </w:rPr>
      </w:pPr>
      <w:r w:rsidRPr="00F16107">
        <w:rPr>
          <w:rStyle w:val="DipnotBavurusu"/>
          <w:rFonts w:ascii="Calibri" w:hAnsi="Calibri" w:cs="Calibri"/>
          <w:sz w:val="24"/>
          <w:szCs w:val="24"/>
        </w:rPr>
        <w:footnoteRef/>
      </w:r>
      <w:r w:rsidRPr="00F16107">
        <w:rPr>
          <w:rFonts w:ascii="Calibri" w:hAnsi="Calibri" w:cs="Calibri"/>
          <w:b/>
          <w:bCs/>
          <w:sz w:val="24"/>
          <w:szCs w:val="24"/>
        </w:rPr>
        <w:t xml:space="preserve"> Allah’ın kainat üzerindeki hakimiyet-i mutlakasını bildirir bir ayettir.</w:t>
      </w:r>
    </w:p>
  </w:footnote>
  <w:footnote w:id="11">
    <w:p w14:paraId="653483CB" w14:textId="10B8C884" w:rsidR="00F16107" w:rsidRDefault="00F16107" w:rsidP="00255C99">
      <w:pPr>
        <w:pStyle w:val="DipnotMetni"/>
        <w:spacing w:before="100"/>
      </w:pPr>
      <w:r w:rsidRPr="00F16107">
        <w:rPr>
          <w:rStyle w:val="DipnotBavurusu"/>
          <w:rFonts w:ascii="Calibri" w:hAnsi="Calibri" w:cs="Calibri"/>
          <w:sz w:val="24"/>
          <w:szCs w:val="24"/>
        </w:rPr>
        <w:footnoteRef/>
      </w:r>
      <w:r w:rsidRPr="00F16107">
        <w:rPr>
          <w:rFonts w:ascii="Calibri" w:hAnsi="Calibri" w:cs="Calibri"/>
          <w:b/>
          <w:bCs/>
          <w:sz w:val="24"/>
          <w:szCs w:val="24"/>
        </w:rPr>
        <w:t xml:space="preserve"> Bu ayetler, irade-i İlahiyenin insan kalbine müdahalesi ve külli ve cüz’i icraat-ı külliyesini nazara verir.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46"/>
    <w:rsid w:val="001036D4"/>
    <w:rsid w:val="00255C99"/>
    <w:rsid w:val="002C2D31"/>
    <w:rsid w:val="005E7302"/>
    <w:rsid w:val="00854EFF"/>
    <w:rsid w:val="00972D20"/>
    <w:rsid w:val="00C14F46"/>
    <w:rsid w:val="00D02914"/>
    <w:rsid w:val="00F161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8E32"/>
  <w15:chartTrackingRefBased/>
  <w15:docId w15:val="{58D23D24-A347-4E94-A790-3ED2479C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54EFF"/>
    <w:rPr>
      <w:sz w:val="20"/>
      <w:szCs w:val="20"/>
    </w:rPr>
  </w:style>
  <w:style w:type="character" w:customStyle="1" w:styleId="DipnotMetniChar">
    <w:name w:val="Dipnot Metni Char"/>
    <w:basedOn w:val="VarsaylanParagrafYazTipi"/>
    <w:link w:val="DipnotMetni"/>
    <w:uiPriority w:val="99"/>
    <w:semiHidden/>
    <w:rsid w:val="00854EFF"/>
    <w:rPr>
      <w:sz w:val="20"/>
      <w:szCs w:val="20"/>
    </w:rPr>
  </w:style>
  <w:style w:type="character" w:styleId="DipnotBavurusu">
    <w:name w:val="footnote reference"/>
    <w:basedOn w:val="VarsaylanParagrafYazTipi"/>
    <w:uiPriority w:val="99"/>
    <w:semiHidden/>
    <w:unhideWhenUsed/>
    <w:rsid w:val="0085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2096">
      <w:bodyDiv w:val="1"/>
      <w:marLeft w:val="0"/>
      <w:marRight w:val="0"/>
      <w:marTop w:val="0"/>
      <w:marBottom w:val="0"/>
      <w:divBdr>
        <w:top w:val="none" w:sz="0" w:space="0" w:color="auto"/>
        <w:left w:val="none" w:sz="0" w:space="0" w:color="auto"/>
        <w:bottom w:val="none" w:sz="0" w:space="0" w:color="auto"/>
        <w:right w:val="none" w:sz="0" w:space="0" w:color="auto"/>
      </w:divBdr>
    </w:div>
    <w:div w:id="809321593">
      <w:bodyDiv w:val="1"/>
      <w:marLeft w:val="0"/>
      <w:marRight w:val="0"/>
      <w:marTop w:val="0"/>
      <w:marBottom w:val="0"/>
      <w:divBdr>
        <w:top w:val="none" w:sz="0" w:space="0" w:color="auto"/>
        <w:left w:val="none" w:sz="0" w:space="0" w:color="auto"/>
        <w:bottom w:val="none" w:sz="0" w:space="0" w:color="auto"/>
        <w:right w:val="none" w:sz="0" w:space="0" w:color="auto"/>
      </w:divBdr>
    </w:div>
    <w:div w:id="1707754327">
      <w:bodyDiv w:val="1"/>
      <w:marLeft w:val="0"/>
      <w:marRight w:val="0"/>
      <w:marTop w:val="0"/>
      <w:marBottom w:val="0"/>
      <w:divBdr>
        <w:top w:val="none" w:sz="0" w:space="0" w:color="auto"/>
        <w:left w:val="none" w:sz="0" w:space="0" w:color="auto"/>
        <w:bottom w:val="none" w:sz="0" w:space="0" w:color="auto"/>
        <w:right w:val="none" w:sz="0" w:space="0" w:color="auto"/>
      </w:divBdr>
    </w:div>
    <w:div w:id="1773476106">
      <w:bodyDiv w:val="1"/>
      <w:marLeft w:val="0"/>
      <w:marRight w:val="0"/>
      <w:marTop w:val="0"/>
      <w:marBottom w:val="0"/>
      <w:divBdr>
        <w:top w:val="none" w:sz="0" w:space="0" w:color="auto"/>
        <w:left w:val="none" w:sz="0" w:space="0" w:color="auto"/>
        <w:bottom w:val="none" w:sz="0" w:space="0" w:color="auto"/>
        <w:right w:val="none" w:sz="0" w:space="0" w:color="auto"/>
      </w:divBdr>
    </w:div>
    <w:div w:id="20068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3F74-E0E4-456E-8398-6F16DABC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12160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2</cp:revision>
  <dcterms:created xsi:type="dcterms:W3CDTF">2019-06-29T10:41:00Z</dcterms:created>
  <dcterms:modified xsi:type="dcterms:W3CDTF">2019-06-29T10:41:00Z</dcterms:modified>
</cp:coreProperties>
</file>